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7FCE" w:rsidRPr="00607FCE" w:rsidRDefault="003F639F" w:rsidP="00607FCE">
      <w:pPr>
        <w:jc w:val="both"/>
        <w:rPr>
          <w:b/>
        </w:rPr>
      </w:pPr>
      <w:r>
        <w:rPr>
          <w:b/>
        </w:rPr>
        <w:t>4</w:t>
      </w:r>
      <w:r w:rsidR="00B4177D">
        <w:rPr>
          <w:b/>
        </w:rPr>
        <w:t xml:space="preserve">. fejezet: </w:t>
      </w:r>
      <w:r w:rsidR="00607FCE" w:rsidRPr="00607FCE">
        <w:rPr>
          <w:b/>
        </w:rPr>
        <w:t>Marketing a szervezeti piacokon (</w:t>
      </w:r>
      <w:r>
        <w:rPr>
          <w:b/>
        </w:rPr>
        <w:t>B</w:t>
      </w:r>
      <w:r w:rsidR="00607FCE" w:rsidRPr="00607FCE">
        <w:rPr>
          <w:b/>
        </w:rPr>
        <w:t xml:space="preserve">usiness </w:t>
      </w:r>
      <w:r>
        <w:rPr>
          <w:b/>
        </w:rPr>
        <w:t>M</w:t>
      </w:r>
      <w:r w:rsidR="00607FCE" w:rsidRPr="00607FCE">
        <w:rPr>
          <w:b/>
        </w:rPr>
        <w:t>arketing)</w:t>
      </w:r>
    </w:p>
    <w:p w:rsidR="000F713D" w:rsidRPr="000F321D" w:rsidRDefault="003F639F" w:rsidP="000F321D">
      <w:pPr>
        <w:jc w:val="center"/>
        <w:rPr>
          <w:b/>
        </w:rPr>
      </w:pPr>
      <w:r>
        <w:rPr>
          <w:noProof/>
        </w:rPr>
        <mc:AlternateContent>
          <mc:Choice Requires="wps">
            <w:drawing>
              <wp:anchor distT="0" distB="0" distL="114300" distR="114300" simplePos="0" relativeHeight="251672064" behindDoc="0" locked="0" layoutInCell="1" allowOverlap="1">
                <wp:simplePos x="0" y="0"/>
                <wp:positionH relativeFrom="column">
                  <wp:posOffset>85725</wp:posOffset>
                </wp:positionH>
                <wp:positionV relativeFrom="paragraph">
                  <wp:posOffset>51435</wp:posOffset>
                </wp:positionV>
                <wp:extent cx="5715000" cy="1866900"/>
                <wp:effectExtent l="13970" t="12065" r="5080" b="6985"/>
                <wp:wrapNone/>
                <wp:docPr id="6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866900"/>
                        </a:xfrm>
                        <a:prstGeom prst="rect">
                          <a:avLst/>
                        </a:prstGeom>
                        <a:solidFill>
                          <a:srgbClr val="FFFFFF"/>
                        </a:solidFill>
                        <a:ln w="9525">
                          <a:solidFill>
                            <a:srgbClr val="000000"/>
                          </a:solidFill>
                          <a:miter lim="800000"/>
                          <a:headEnd/>
                          <a:tailEnd/>
                        </a:ln>
                      </wps:spPr>
                      <wps:txbx>
                        <w:txbxContent>
                          <w:p w:rsidR="00B24382" w:rsidRDefault="00B24382" w:rsidP="00F44798">
                            <w:pPr>
                              <w:jc w:val="both"/>
                              <w:rPr>
                                <w:b/>
                              </w:rPr>
                            </w:pPr>
                          </w:p>
                          <w:p w:rsidR="00CD39F0" w:rsidRDefault="00CD39F0" w:rsidP="00F44798">
                            <w:pPr>
                              <w:jc w:val="both"/>
                              <w:rPr>
                                <w:b/>
                              </w:rPr>
                            </w:pPr>
                            <w:r w:rsidRPr="00A720A4">
                              <w:rPr>
                                <w:b/>
                              </w:rPr>
                              <w:t>A fejezet célja választ adni a következő</w:t>
                            </w:r>
                            <w:r>
                              <w:rPr>
                                <w:b/>
                              </w:rPr>
                              <w:t>kre</w:t>
                            </w:r>
                            <w:r w:rsidRPr="00A720A4">
                              <w:rPr>
                                <w:b/>
                              </w:rPr>
                              <w:t>:</w:t>
                            </w:r>
                          </w:p>
                          <w:p w:rsidR="00B24382" w:rsidRPr="00A720A4" w:rsidRDefault="00B24382" w:rsidP="00F44798">
                            <w:pPr>
                              <w:jc w:val="both"/>
                              <w:rPr>
                                <w:b/>
                              </w:rPr>
                            </w:pPr>
                          </w:p>
                          <w:p w:rsidR="00B24382" w:rsidRPr="003F639F" w:rsidRDefault="00B24382" w:rsidP="009B254B">
                            <w:pPr>
                              <w:numPr>
                                <w:ilvl w:val="0"/>
                                <w:numId w:val="2"/>
                              </w:numPr>
                              <w:jc w:val="both"/>
                            </w:pPr>
                            <w:r w:rsidRPr="003F639F">
                              <w:t>Mi jellemzi a szervezeti piacokat, kik a szereplői</w:t>
                            </w:r>
                            <w:r w:rsidR="00CD39F0">
                              <w:t>?</w:t>
                            </w:r>
                            <w:r w:rsidRPr="003F639F">
                              <w:t xml:space="preserve">  </w:t>
                            </w:r>
                          </w:p>
                          <w:p w:rsidR="00B24382" w:rsidRPr="003F639F" w:rsidRDefault="00B24382" w:rsidP="009B254B">
                            <w:pPr>
                              <w:numPr>
                                <w:ilvl w:val="0"/>
                                <w:numId w:val="2"/>
                              </w:numPr>
                            </w:pPr>
                            <w:r w:rsidRPr="003F639F">
                              <w:t>Mi jellemzi az üzleti, a költségvetési, közüzemi szektorokat és a civil szervezeteket</w:t>
                            </w:r>
                            <w:r w:rsidR="00CD39F0">
                              <w:t>?</w:t>
                            </w:r>
                          </w:p>
                          <w:p w:rsidR="00B24382" w:rsidRPr="003F639F" w:rsidRDefault="00CD39F0" w:rsidP="003F639F">
                            <w:pPr>
                              <w:numPr>
                                <w:ilvl w:val="0"/>
                                <w:numId w:val="2"/>
                              </w:numPr>
                            </w:pPr>
                            <w:r>
                              <w:t xml:space="preserve">Melyek </w:t>
                            </w:r>
                            <w:r w:rsidR="00B24382" w:rsidRPr="003F639F">
                              <w:t>a szervezeti és fogyasztói piacok közti különbségek</w:t>
                            </w:r>
                            <w:r>
                              <w:t xml:space="preserve"> </w:t>
                            </w:r>
                            <w:r w:rsidR="00B24382" w:rsidRPr="003F639F">
                              <w:t>és hasonlóságok</w:t>
                            </w:r>
                            <w:r>
                              <w:t>?</w:t>
                            </w:r>
                          </w:p>
                          <w:p w:rsidR="00B24382" w:rsidRPr="003F639F" w:rsidRDefault="00CD39F0" w:rsidP="003F639F">
                            <w:pPr>
                              <w:numPr>
                                <w:ilvl w:val="0"/>
                                <w:numId w:val="2"/>
                              </w:numPr>
                            </w:pPr>
                            <w:r>
                              <w:t>Hogyan hozzák meg a szervezetek</w:t>
                            </w:r>
                            <w:r w:rsidR="00B24382" w:rsidRPr="003F639F">
                              <w:t xml:space="preserve"> </w:t>
                            </w:r>
                            <w:r>
                              <w:t>a</w:t>
                            </w:r>
                            <w:r w:rsidR="00B24382" w:rsidRPr="003F639F">
                              <w:t xml:space="preserve"> vásárlói döntéseiket</w:t>
                            </w:r>
                            <w:r>
                              <w:t>?</w:t>
                            </w:r>
                          </w:p>
                          <w:p w:rsidR="00B24382" w:rsidRPr="003F639F" w:rsidRDefault="00CD39F0" w:rsidP="003F639F">
                            <w:pPr>
                              <w:numPr>
                                <w:ilvl w:val="0"/>
                                <w:numId w:val="2"/>
                              </w:numPr>
                            </w:pPr>
                            <w:r>
                              <w:t xml:space="preserve">Melyek </w:t>
                            </w:r>
                            <w:r w:rsidR="00B24382" w:rsidRPr="003F639F">
                              <w:t>a szervezetek vásárlói magatartását befolyásoló tényezők</w:t>
                            </w:r>
                            <w:r>
                              <w:t xml:space="preserve">? </w:t>
                            </w:r>
                          </w:p>
                          <w:p w:rsidR="00B24382" w:rsidRPr="00A720A4" w:rsidRDefault="00B24382" w:rsidP="00700CB3">
                            <w:pPr>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75pt;margin-top:4.05pt;width:450pt;height:14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">
                <v:textbox>
                  <w:txbxContent>
                    <w:p w:rsidR="00B24382" w:rsidRDefault="00B24382" w:rsidP="00F44798">
                      <w:pPr>
                        <w:jc w:val="both"/>
                        <w:rPr>
                          <w:b/>
                        </w:rPr>
                      </w:pPr>
                    </w:p>
                    <w:p w:rsidR="00CD39F0" w:rsidRDefault="00CD39F0" w:rsidP="00F44798">
                      <w:pPr>
                        <w:jc w:val="both"/>
                        <w:rPr>
                          <w:b/>
                        </w:rPr>
                      </w:pPr>
                      <w:r w:rsidRPr="00A720A4">
                        <w:rPr>
                          <w:b/>
                        </w:rPr>
                        <w:t>A fejezet célja választ adni a következő</w:t>
                      </w:r>
                      <w:r>
                        <w:rPr>
                          <w:b/>
                        </w:rPr>
                        <w:t>kre</w:t>
                      </w:r>
                      <w:r w:rsidRPr="00A720A4">
                        <w:rPr>
                          <w:b/>
                        </w:rPr>
                        <w:t>:</w:t>
                      </w:r>
                    </w:p>
                    <w:p w:rsidR="00B24382" w:rsidRPr="00A720A4" w:rsidRDefault="00B24382" w:rsidP="00F44798">
                      <w:pPr>
                        <w:jc w:val="both"/>
                        <w:rPr>
                          <w:b/>
                        </w:rPr>
                      </w:pPr>
                    </w:p>
                    <w:p w:rsidR="00B24382" w:rsidRPr="003F639F" w:rsidRDefault="00B24382" w:rsidP="009B254B">
                      <w:pPr>
                        <w:numPr>
                          <w:ilvl w:val="0"/>
                          <w:numId w:val="2"/>
                        </w:numPr>
                        <w:jc w:val="both"/>
                      </w:pPr>
                      <w:r w:rsidRPr="003F639F">
                        <w:t>Mi jellemzi a szervezeti piacokat, kik a szereplői</w:t>
                      </w:r>
                      <w:r w:rsidR="00CD39F0">
                        <w:t>?</w:t>
                      </w:r>
                      <w:r w:rsidRPr="003F639F">
                        <w:t xml:space="preserve">  </w:t>
                      </w:r>
                    </w:p>
                    <w:p w:rsidR="00B24382" w:rsidRPr="003F639F" w:rsidRDefault="00B24382" w:rsidP="009B254B">
                      <w:pPr>
                        <w:numPr>
                          <w:ilvl w:val="0"/>
                          <w:numId w:val="2"/>
                        </w:numPr>
                      </w:pPr>
                      <w:r w:rsidRPr="003F639F">
                        <w:t>Mi jellemzi az üzleti, a költségvetési, közüzemi szektorokat és a civil szervezeteket</w:t>
                      </w:r>
                      <w:r w:rsidR="00CD39F0">
                        <w:t>?</w:t>
                      </w:r>
                    </w:p>
                    <w:p w:rsidR="00B24382" w:rsidRPr="003F639F" w:rsidRDefault="00CD39F0" w:rsidP="003F639F">
                      <w:pPr>
                        <w:numPr>
                          <w:ilvl w:val="0"/>
                          <w:numId w:val="2"/>
                        </w:numPr>
                      </w:pPr>
                      <w:r>
                        <w:t xml:space="preserve">Melyek </w:t>
                      </w:r>
                      <w:r w:rsidR="00B24382" w:rsidRPr="003F639F">
                        <w:t>a szervezeti és fogyasztói piacok közti különbségek</w:t>
                      </w:r>
                      <w:r>
                        <w:t xml:space="preserve"> </w:t>
                      </w:r>
                      <w:r w:rsidR="00B24382" w:rsidRPr="003F639F">
                        <w:t>és hasonlóságok</w:t>
                      </w:r>
                      <w:r>
                        <w:t>?</w:t>
                      </w:r>
                    </w:p>
                    <w:p w:rsidR="00B24382" w:rsidRPr="003F639F" w:rsidRDefault="00CD39F0" w:rsidP="003F639F">
                      <w:pPr>
                        <w:numPr>
                          <w:ilvl w:val="0"/>
                          <w:numId w:val="2"/>
                        </w:numPr>
                      </w:pPr>
                      <w:r>
                        <w:t>Hogyan hozzák meg a szervezetek</w:t>
                      </w:r>
                      <w:r w:rsidR="00B24382" w:rsidRPr="003F639F">
                        <w:t xml:space="preserve"> </w:t>
                      </w:r>
                      <w:r>
                        <w:t>a</w:t>
                      </w:r>
                      <w:r w:rsidR="00B24382" w:rsidRPr="003F639F">
                        <w:t xml:space="preserve"> vásárlói döntéseiket</w:t>
                      </w:r>
                      <w:r>
                        <w:t>?</w:t>
                      </w:r>
                    </w:p>
                    <w:p w:rsidR="00B24382" w:rsidRPr="003F639F" w:rsidRDefault="00CD39F0" w:rsidP="003F639F">
                      <w:pPr>
                        <w:numPr>
                          <w:ilvl w:val="0"/>
                          <w:numId w:val="2"/>
                        </w:numPr>
                      </w:pPr>
                      <w:r>
                        <w:t xml:space="preserve">Melyek </w:t>
                      </w:r>
                      <w:r w:rsidR="00B24382" w:rsidRPr="003F639F">
                        <w:t>a szervezetek vásárlói magatartását befolyásoló tényezők</w:t>
                      </w:r>
                      <w:r>
                        <w:t xml:space="preserve">? </w:t>
                      </w:r>
                    </w:p>
                    <w:p w:rsidR="00B24382" w:rsidRPr="00A720A4" w:rsidRDefault="00B24382" w:rsidP="00700CB3">
                      <w:pPr>
                        <w:ind w:left="720"/>
                      </w:pPr>
                    </w:p>
                  </w:txbxContent>
                </v:textbox>
              </v:shape>
            </w:pict>
          </mc:Fallback>
        </mc:AlternateContent>
      </w:r>
    </w:p>
    <w:p w:rsidR="003F639F" w:rsidRDefault="003F639F" w:rsidP="003F639F">
      <w:pPr>
        <w:jc w:val="both"/>
      </w:pPr>
      <w:r w:rsidRPr="000F321D">
        <w:rPr>
          <w:noProof/>
        </w:rPr>
        <mc:AlternateContent>
          <mc:Choice Requires="wpc">
            <w:drawing>
              <wp:inline distT="0" distB="0" distL="0" distR="0">
                <wp:extent cx="5715000" cy="1371600"/>
                <wp:effectExtent l="4445" t="2540" r="0" b="0"/>
                <wp:docPr id="68" name="Vászon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3B320B62" id="Vászon 3"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w10:anchorlock/>
              </v:group>
            </w:pict>
          </mc:Fallback>
        </mc:AlternateContent>
      </w:r>
    </w:p>
    <w:p w:rsidR="003F639F" w:rsidRDefault="003F639F" w:rsidP="003F639F">
      <w:pPr>
        <w:jc w:val="both"/>
      </w:pPr>
    </w:p>
    <w:p w:rsidR="003F639F" w:rsidRDefault="003F639F" w:rsidP="003F639F">
      <w:pPr>
        <w:jc w:val="both"/>
      </w:pPr>
    </w:p>
    <w:p w:rsidR="003F639F" w:rsidRDefault="003F639F" w:rsidP="003F639F">
      <w:pPr>
        <w:jc w:val="both"/>
      </w:pPr>
    </w:p>
    <w:p w:rsidR="003F639F" w:rsidRDefault="003F639F" w:rsidP="003F639F">
      <w:pPr>
        <w:jc w:val="both"/>
      </w:pPr>
    </w:p>
    <w:p w:rsidR="003F639F" w:rsidRDefault="003F639F" w:rsidP="003F639F">
      <w:pPr>
        <w:jc w:val="both"/>
      </w:pPr>
    </w:p>
    <w:p w:rsidR="003F639F" w:rsidRPr="003F639F" w:rsidRDefault="003F639F" w:rsidP="003F639F">
      <w:pPr>
        <w:jc w:val="both"/>
      </w:pPr>
    </w:p>
    <w:p w:rsidR="00385856" w:rsidRPr="00476DCB" w:rsidRDefault="00A23353" w:rsidP="00476DCB">
      <w:pPr>
        <w:pStyle w:val="Listaszerbekezds"/>
        <w:numPr>
          <w:ilvl w:val="0"/>
          <w:numId w:val="22"/>
        </w:numPr>
        <w:jc w:val="both"/>
        <w:rPr>
          <w:b/>
          <w:sz w:val="28"/>
          <w:szCs w:val="28"/>
        </w:rPr>
      </w:pPr>
      <w:r w:rsidRPr="00476DCB">
        <w:rPr>
          <w:b/>
          <w:sz w:val="28"/>
          <w:szCs w:val="28"/>
        </w:rPr>
        <w:t>A szervezeti piac</w:t>
      </w:r>
    </w:p>
    <w:p w:rsidR="00A23353" w:rsidRDefault="00A23353" w:rsidP="00385856">
      <w:pPr>
        <w:jc w:val="both"/>
      </w:pPr>
    </w:p>
    <w:p w:rsidR="00A23353" w:rsidRPr="00D54A5A" w:rsidRDefault="00A23353" w:rsidP="00385856">
      <w:pPr>
        <w:jc w:val="both"/>
        <w:rPr>
          <w:highlight w:val="yellow"/>
        </w:rPr>
      </w:pPr>
      <w:r w:rsidRPr="00D54A5A">
        <w:rPr>
          <w:highlight w:val="yellow"/>
        </w:rPr>
        <w:t xml:space="preserve">A szervezeti piacot eladóként vagy vevőként közreműködő egyének és szervezetek alkotják. A szervezetek lehetnek (termelő- és szolgáltató vállalatok, viszonteladók) és intézmények (költségvetési intézmények és más </w:t>
      </w:r>
      <w:proofErr w:type="gramStart"/>
      <w:r w:rsidRPr="00D54A5A">
        <w:rPr>
          <w:highlight w:val="yellow"/>
        </w:rPr>
        <w:t>non-profit</w:t>
      </w:r>
      <w:proofErr w:type="gramEnd"/>
      <w:r w:rsidRPr="00D54A5A">
        <w:rPr>
          <w:highlight w:val="yellow"/>
        </w:rPr>
        <w:t xml:space="preserve"> szervezetek).</w:t>
      </w:r>
    </w:p>
    <w:p w:rsidR="00A23353" w:rsidRPr="00D54A5A" w:rsidRDefault="00A23353" w:rsidP="00385856">
      <w:pPr>
        <w:jc w:val="both"/>
        <w:rPr>
          <w:highlight w:val="yellow"/>
        </w:rPr>
      </w:pPr>
      <w:r w:rsidRPr="00D54A5A">
        <w:rPr>
          <w:highlight w:val="yellow"/>
        </w:rPr>
        <w:t xml:space="preserve">A szervezeti vásárlók nem saját szükséglet-kielégítés céljából vásárolnak, vásárlásaik során szem előtt kell tartaniuk a vállalat vagy az intézmény által kialakított elveket. </w:t>
      </w:r>
    </w:p>
    <w:p w:rsidR="008252C5" w:rsidRPr="00D54A5A" w:rsidRDefault="00A23353" w:rsidP="00385856">
      <w:pPr>
        <w:jc w:val="both"/>
        <w:rPr>
          <w:highlight w:val="yellow"/>
        </w:rPr>
      </w:pPr>
      <w:r w:rsidRPr="00D54A5A">
        <w:rPr>
          <w:highlight w:val="yellow"/>
        </w:rPr>
        <w:t xml:space="preserve">A szervezeti piac a gazdaság széles területét öleli fel: mező és erdőgazdálkodás, feldolgozóipar, szállítás, hírközlés, pénzügyi szféra, </w:t>
      </w:r>
      <w:proofErr w:type="gramStart"/>
      <w:r w:rsidRPr="00D54A5A">
        <w:rPr>
          <w:highlight w:val="yellow"/>
        </w:rPr>
        <w:t>közművek,</w:t>
      </w:r>
      <w:proofErr w:type="gramEnd"/>
      <w:r w:rsidRPr="00D54A5A">
        <w:rPr>
          <w:highlight w:val="yellow"/>
        </w:rPr>
        <w:t xml:space="preserve"> stb. Az egye területek szakmai sajátosságai a marketing területén is megnyilvánulnak. </w:t>
      </w:r>
    </w:p>
    <w:p w:rsidR="00385856" w:rsidRPr="00D54A5A" w:rsidRDefault="008252C5" w:rsidP="00385856">
      <w:pPr>
        <w:jc w:val="both"/>
        <w:rPr>
          <w:highlight w:val="yellow"/>
        </w:rPr>
      </w:pPr>
      <w:r w:rsidRPr="00D54A5A">
        <w:rPr>
          <w:highlight w:val="yellow"/>
        </w:rPr>
        <w:t>A szervezeti piacon a marketing feladata nem a hagyományos eladás, hanem a vá</w:t>
      </w:r>
      <w:r w:rsidR="00476DCB" w:rsidRPr="00D54A5A">
        <w:rPr>
          <w:highlight w:val="yellow"/>
        </w:rPr>
        <w:t>l</w:t>
      </w:r>
      <w:r w:rsidRPr="00D54A5A">
        <w:rPr>
          <w:highlight w:val="yellow"/>
        </w:rPr>
        <w:t xml:space="preserve">lalat vevőkapcsolatainak menedzselése. A vállalatok hálózati pozícióját kapcsolatrendszerének portfóliója határozza meg. </w:t>
      </w:r>
      <w:r w:rsidR="00A23353" w:rsidRPr="00D54A5A">
        <w:rPr>
          <w:highlight w:val="yellow"/>
        </w:rPr>
        <w:t xml:space="preserve"> </w:t>
      </w:r>
    </w:p>
    <w:p w:rsidR="00F256DD" w:rsidRPr="00D54A5A" w:rsidRDefault="00F256DD" w:rsidP="00F256DD">
      <w:pPr>
        <w:autoSpaceDE w:val="0"/>
        <w:autoSpaceDN w:val="0"/>
        <w:adjustRightInd w:val="0"/>
        <w:jc w:val="both"/>
        <w:rPr>
          <w:b/>
          <w:highlight w:val="yellow"/>
        </w:rPr>
      </w:pPr>
    </w:p>
    <w:p w:rsidR="00F256DD" w:rsidRPr="00D54A5A" w:rsidRDefault="00F256DD" w:rsidP="00476DCB">
      <w:pPr>
        <w:pStyle w:val="Listaszerbekezds"/>
        <w:numPr>
          <w:ilvl w:val="0"/>
          <w:numId w:val="22"/>
        </w:numPr>
        <w:autoSpaceDE w:val="0"/>
        <w:autoSpaceDN w:val="0"/>
        <w:adjustRightInd w:val="0"/>
        <w:jc w:val="both"/>
        <w:rPr>
          <w:b/>
          <w:sz w:val="28"/>
          <w:szCs w:val="28"/>
          <w:highlight w:val="yellow"/>
        </w:rPr>
      </w:pPr>
      <w:r w:rsidRPr="00D54A5A">
        <w:rPr>
          <w:b/>
          <w:sz w:val="28"/>
          <w:szCs w:val="28"/>
          <w:highlight w:val="yellow"/>
        </w:rPr>
        <w:t>A társadalmi igényeket kielégítő szereplők</w:t>
      </w:r>
    </w:p>
    <w:p w:rsidR="00F256DD" w:rsidRPr="00D54A5A" w:rsidRDefault="00F256DD" w:rsidP="00F256DD">
      <w:pPr>
        <w:autoSpaceDE w:val="0"/>
        <w:autoSpaceDN w:val="0"/>
        <w:adjustRightInd w:val="0"/>
        <w:jc w:val="both"/>
        <w:rPr>
          <w:highlight w:val="yellow"/>
        </w:rPr>
      </w:pPr>
    </w:p>
    <w:p w:rsidR="00F256DD" w:rsidRPr="00D54A5A" w:rsidRDefault="00F256DD" w:rsidP="00F256DD">
      <w:pPr>
        <w:autoSpaceDE w:val="0"/>
        <w:autoSpaceDN w:val="0"/>
        <w:adjustRightInd w:val="0"/>
        <w:jc w:val="both"/>
        <w:rPr>
          <w:highlight w:val="yellow"/>
        </w:rPr>
      </w:pPr>
      <w:r w:rsidRPr="00D54A5A">
        <w:rPr>
          <w:highlight w:val="yellow"/>
        </w:rPr>
        <w:t xml:space="preserve">A társadalmi igényeket kielégítő szereplőket célszerű abból a szempontból vizsgálni, hogy tevékenységüket </w:t>
      </w:r>
      <w:r w:rsidRPr="00D54A5A">
        <w:rPr>
          <w:i/>
          <w:highlight w:val="yellow"/>
        </w:rPr>
        <w:t>milyen céllal</w:t>
      </w:r>
      <w:r w:rsidRPr="00D54A5A">
        <w:rPr>
          <w:highlight w:val="yellow"/>
        </w:rPr>
        <w:t xml:space="preserve"> végzik, (szolgáltatás célja). </w:t>
      </w:r>
      <w:proofErr w:type="gramStart"/>
      <w:r w:rsidRPr="00D54A5A">
        <w:rPr>
          <w:highlight w:val="yellow"/>
        </w:rPr>
        <w:t>Illetőleg</w:t>
      </w:r>
      <w:proofErr w:type="gramEnd"/>
      <w:r w:rsidRPr="00D54A5A">
        <w:rPr>
          <w:highlight w:val="yellow"/>
        </w:rPr>
        <w:t xml:space="preserve"> hogy e tevékenységek eredményeként megjelenő javak </w:t>
      </w:r>
      <w:r w:rsidRPr="00D54A5A">
        <w:rPr>
          <w:i/>
          <w:highlight w:val="yellow"/>
        </w:rPr>
        <w:t>milyen módon kerülnek felhasználásra</w:t>
      </w:r>
      <w:r w:rsidRPr="00D54A5A">
        <w:rPr>
          <w:highlight w:val="yellow"/>
        </w:rPr>
        <w:t xml:space="preserve"> (fogyasztói igény jellege). Ennek megfelelően </w:t>
      </w:r>
      <w:r w:rsidRPr="00D54A5A">
        <w:rPr>
          <w:i/>
          <w:highlight w:val="yellow"/>
        </w:rPr>
        <w:t xml:space="preserve">négyféle </w:t>
      </w:r>
      <w:r w:rsidRPr="00D54A5A">
        <w:rPr>
          <w:highlight w:val="yellow"/>
        </w:rPr>
        <w:t xml:space="preserve">egymástól jól elkülöníthető szektorba sorolhatók a szereplők. </w:t>
      </w:r>
    </w:p>
    <w:p w:rsidR="003C5839" w:rsidRPr="00D54A5A" w:rsidRDefault="003C5839" w:rsidP="00F256DD">
      <w:pPr>
        <w:autoSpaceDE w:val="0"/>
        <w:autoSpaceDN w:val="0"/>
        <w:adjustRightInd w:val="0"/>
        <w:jc w:val="both"/>
        <w:rPr>
          <w:highlight w:val="yellow"/>
        </w:rPr>
      </w:pPr>
    </w:p>
    <w:p w:rsidR="00F256DD" w:rsidRPr="00D54A5A" w:rsidRDefault="00F256DD" w:rsidP="003C5839">
      <w:pPr>
        <w:pStyle w:val="Listaszerbekezds"/>
        <w:numPr>
          <w:ilvl w:val="1"/>
          <w:numId w:val="22"/>
        </w:numPr>
        <w:autoSpaceDE w:val="0"/>
        <w:autoSpaceDN w:val="0"/>
        <w:adjustRightInd w:val="0"/>
        <w:jc w:val="both"/>
        <w:rPr>
          <w:highlight w:val="yellow"/>
        </w:rPr>
      </w:pPr>
      <w:r w:rsidRPr="00D54A5A">
        <w:rPr>
          <w:b/>
          <w:highlight w:val="yellow"/>
        </w:rPr>
        <w:t xml:space="preserve">Vállalatok/üzleti szektor: </w:t>
      </w:r>
    </w:p>
    <w:p w:rsidR="00F256DD" w:rsidRPr="00D54A5A" w:rsidRDefault="00F256DD" w:rsidP="00F256DD">
      <w:pPr>
        <w:autoSpaceDE w:val="0"/>
        <w:autoSpaceDN w:val="0"/>
        <w:adjustRightInd w:val="0"/>
        <w:jc w:val="both"/>
        <w:rPr>
          <w:highlight w:val="yellow"/>
        </w:rPr>
      </w:pPr>
      <w:r w:rsidRPr="00D54A5A">
        <w:rPr>
          <w:highlight w:val="yellow"/>
        </w:rPr>
        <w:t>Azok a szervezetek, amelyek tevékenységüket profit szerzés céljából végzik. Az általuk előállított javak a magánjavak körébe tartoznak, azaz a fogyasztók piaci árat fizetnek értük. Ezen belül, gazdálkodási forma szerint megkülönböztethető a vállalatok két nagy csoportja: az egyéni és társas vállalkozások. Az üzleti szektor tagjai az alkalmazottak, akik a céggel munkaviszonyban állnak. A működés irányítását a tulajdonosok közvetlenül vagy megbízottjaik útján végzik, és környezetük legfontosabb jellemzője a piaci verseny.</w:t>
      </w:r>
      <w:r w:rsidR="00D659D3" w:rsidRPr="00D54A5A">
        <w:rPr>
          <w:highlight w:val="yellow"/>
        </w:rPr>
        <w:t xml:space="preserve"> Ebbe a csoportba tartoznak </w:t>
      </w:r>
      <w:r w:rsidR="003C5839" w:rsidRPr="00D54A5A">
        <w:rPr>
          <w:highlight w:val="yellow"/>
        </w:rPr>
        <w:t>pl. a</w:t>
      </w:r>
      <w:r w:rsidR="00D659D3" w:rsidRPr="00D54A5A">
        <w:rPr>
          <w:highlight w:val="yellow"/>
        </w:rPr>
        <w:t xml:space="preserve"> viszonteladók</w:t>
      </w:r>
      <w:r w:rsidR="003C5839" w:rsidRPr="00D54A5A">
        <w:rPr>
          <w:highlight w:val="yellow"/>
        </w:rPr>
        <w:t xml:space="preserve">, a mezőgazdaság, feldolgozóipar, építőipar, bankok, biztosítók, szolgáltatások stb. </w:t>
      </w:r>
    </w:p>
    <w:p w:rsidR="003C5839" w:rsidRPr="00D54A5A" w:rsidRDefault="003C5839" w:rsidP="00F256DD">
      <w:pPr>
        <w:autoSpaceDE w:val="0"/>
        <w:autoSpaceDN w:val="0"/>
        <w:adjustRightInd w:val="0"/>
        <w:jc w:val="both"/>
        <w:rPr>
          <w:highlight w:val="yellow"/>
        </w:rPr>
      </w:pPr>
    </w:p>
    <w:p w:rsidR="00F256DD" w:rsidRPr="00D54A5A" w:rsidRDefault="00F256DD" w:rsidP="003C5839">
      <w:pPr>
        <w:pStyle w:val="Listaszerbekezds"/>
        <w:numPr>
          <w:ilvl w:val="1"/>
          <w:numId w:val="22"/>
        </w:numPr>
        <w:autoSpaceDE w:val="0"/>
        <w:autoSpaceDN w:val="0"/>
        <w:adjustRightInd w:val="0"/>
        <w:jc w:val="both"/>
        <w:rPr>
          <w:b/>
          <w:highlight w:val="yellow"/>
        </w:rPr>
      </w:pPr>
      <w:r w:rsidRPr="00D54A5A">
        <w:rPr>
          <w:b/>
          <w:highlight w:val="yellow"/>
        </w:rPr>
        <w:t xml:space="preserve">Közintézmények/költségvetési szektor: </w:t>
      </w:r>
    </w:p>
    <w:p w:rsidR="00F256DD" w:rsidRPr="00D54A5A" w:rsidRDefault="00F256DD" w:rsidP="00F256DD">
      <w:pPr>
        <w:autoSpaceDE w:val="0"/>
        <w:autoSpaceDN w:val="0"/>
        <w:adjustRightInd w:val="0"/>
        <w:jc w:val="both"/>
        <w:rPr>
          <w:highlight w:val="yellow"/>
        </w:rPr>
      </w:pPr>
      <w:r w:rsidRPr="00D54A5A">
        <w:rPr>
          <w:highlight w:val="yellow"/>
        </w:rPr>
        <w:lastRenderedPageBreak/>
        <w:t xml:space="preserve">A gazdaság azon szereplői, amelyek kollektív igényeket kielégítő szolgáltatásokat végeznek. Az így előállított közjavakkal a céljuk nem a profitszerzése, hanem az adott igények kielégítése E szervezetek működését állami költségvetésből (közpénzekből) finanszírozzák. Tagjaik </w:t>
      </w:r>
      <w:proofErr w:type="gramStart"/>
      <w:r w:rsidRPr="00D54A5A">
        <w:rPr>
          <w:highlight w:val="yellow"/>
        </w:rPr>
        <w:t>közalkalmazotti</w:t>
      </w:r>
      <w:proofErr w:type="gramEnd"/>
      <w:r w:rsidRPr="00D54A5A">
        <w:rPr>
          <w:highlight w:val="yellow"/>
        </w:rPr>
        <w:t xml:space="preserve"> illetve köztisztviselői státuszban lévő, jogszabályok által jelentős mértékben védett és egyben korlátozott dolgozók. Köztulajdon lévén, irányításuk szabályozott állami felügyeleten alapul, amelynek letéteménye</w:t>
      </w:r>
      <w:r w:rsidR="00CA5C59" w:rsidRPr="00D54A5A">
        <w:rPr>
          <w:highlight w:val="yellow"/>
        </w:rPr>
        <w:t>se a mindenkori kormányzat. Ide</w:t>
      </w:r>
      <w:r w:rsidRPr="00D54A5A">
        <w:rPr>
          <w:highlight w:val="yellow"/>
        </w:rPr>
        <w:t>tartoznak: állami oktatás, állami egészségügy, a szociális ellátás intézményei</w:t>
      </w:r>
      <w:r w:rsidR="003C5839" w:rsidRPr="00D54A5A">
        <w:rPr>
          <w:highlight w:val="yellow"/>
        </w:rPr>
        <w:t xml:space="preserve">, központi és helyi szintű közigazgatás, kötelező TB szervezetei, védelem stb. Szűkös költségvetés jellemzi, a beszerzések döntő többsége a köszbeszerzési törvény szabályai szerint történik. </w:t>
      </w:r>
    </w:p>
    <w:p w:rsidR="003C5839" w:rsidRPr="00D54A5A" w:rsidRDefault="003C5839" w:rsidP="00F256DD">
      <w:pPr>
        <w:autoSpaceDE w:val="0"/>
        <w:autoSpaceDN w:val="0"/>
        <w:adjustRightInd w:val="0"/>
        <w:jc w:val="both"/>
        <w:rPr>
          <w:highlight w:val="yellow"/>
        </w:rPr>
      </w:pPr>
    </w:p>
    <w:p w:rsidR="00F256DD" w:rsidRPr="00D54A5A" w:rsidRDefault="00F256DD" w:rsidP="003C5839">
      <w:pPr>
        <w:pStyle w:val="Listaszerbekezds"/>
        <w:numPr>
          <w:ilvl w:val="1"/>
          <w:numId w:val="22"/>
        </w:numPr>
        <w:autoSpaceDE w:val="0"/>
        <w:autoSpaceDN w:val="0"/>
        <w:adjustRightInd w:val="0"/>
        <w:jc w:val="both"/>
        <w:rPr>
          <w:b/>
          <w:highlight w:val="yellow"/>
        </w:rPr>
      </w:pPr>
      <w:r w:rsidRPr="00D54A5A">
        <w:rPr>
          <w:b/>
          <w:highlight w:val="yellow"/>
        </w:rPr>
        <w:t xml:space="preserve">Közüzemi szektor: </w:t>
      </w:r>
    </w:p>
    <w:p w:rsidR="00F256DD" w:rsidRPr="00D54A5A" w:rsidRDefault="00F256DD" w:rsidP="00F256DD">
      <w:pPr>
        <w:autoSpaceDE w:val="0"/>
        <w:autoSpaceDN w:val="0"/>
        <w:adjustRightInd w:val="0"/>
        <w:jc w:val="both"/>
        <w:rPr>
          <w:highlight w:val="yellow"/>
        </w:rPr>
      </w:pPr>
      <w:r w:rsidRPr="00D54A5A">
        <w:rPr>
          <w:highlight w:val="yellow"/>
        </w:rPr>
        <w:t xml:space="preserve">A gazdasági élet speciális szereplői, mert alapvetően kollektív igényeket kielégítő szolgáltatásokat végeznek. Ezeket azonban csak részben finanszírozzák közpénzekből, mert az előállított javak a megfizettethető javak körébe tartoznak. Törekvésük a rentábilis működés, lehetőség szerint profitszerzés. </w:t>
      </w:r>
      <w:r w:rsidR="00CA5C59" w:rsidRPr="00D54A5A">
        <w:rPr>
          <w:highlight w:val="yellow"/>
        </w:rPr>
        <w:t>Ide</w:t>
      </w:r>
      <w:r w:rsidRPr="00D54A5A">
        <w:rPr>
          <w:highlight w:val="yellow"/>
        </w:rPr>
        <w:t>tartozik: villamos energia-, gáz-, vízellátás területén szolgáltató szervezetek.</w:t>
      </w:r>
    </w:p>
    <w:p w:rsidR="003C5839" w:rsidRPr="00D54A5A" w:rsidRDefault="003C5839" w:rsidP="00F256DD">
      <w:pPr>
        <w:autoSpaceDE w:val="0"/>
        <w:autoSpaceDN w:val="0"/>
        <w:adjustRightInd w:val="0"/>
        <w:jc w:val="both"/>
        <w:rPr>
          <w:highlight w:val="yellow"/>
        </w:rPr>
      </w:pPr>
    </w:p>
    <w:p w:rsidR="00F256DD" w:rsidRPr="00D54A5A" w:rsidRDefault="00F256DD" w:rsidP="003C5839">
      <w:pPr>
        <w:pStyle w:val="Listaszerbekezds"/>
        <w:numPr>
          <w:ilvl w:val="1"/>
          <w:numId w:val="22"/>
        </w:numPr>
        <w:autoSpaceDE w:val="0"/>
        <w:autoSpaceDN w:val="0"/>
        <w:adjustRightInd w:val="0"/>
        <w:jc w:val="both"/>
        <w:rPr>
          <w:b/>
          <w:highlight w:val="yellow"/>
        </w:rPr>
      </w:pPr>
      <w:r w:rsidRPr="00D54A5A">
        <w:rPr>
          <w:b/>
          <w:highlight w:val="yellow"/>
        </w:rPr>
        <w:t xml:space="preserve">Civil/Non profit szervezetek: </w:t>
      </w:r>
    </w:p>
    <w:p w:rsidR="00F256DD" w:rsidRPr="00D54A5A" w:rsidRDefault="00F256DD" w:rsidP="00F256DD">
      <w:pPr>
        <w:autoSpaceDE w:val="0"/>
        <w:autoSpaceDN w:val="0"/>
        <w:adjustRightInd w:val="0"/>
        <w:jc w:val="both"/>
        <w:rPr>
          <w:highlight w:val="yellow"/>
        </w:rPr>
      </w:pPr>
      <w:r w:rsidRPr="00D54A5A">
        <w:rPr>
          <w:highlight w:val="yellow"/>
        </w:rPr>
        <w:t>Azok a szervezetek, amelyek ugyan egyéni igényeket elégítenek ki, de azokat nem a fogyasztók finanszírozzák</w:t>
      </w:r>
      <w:r w:rsidR="003C5839" w:rsidRPr="00D54A5A">
        <w:rPr>
          <w:highlight w:val="yellow"/>
        </w:rPr>
        <w:t>, h</w:t>
      </w:r>
      <w:r w:rsidRPr="00D54A5A">
        <w:rPr>
          <w:highlight w:val="yellow"/>
        </w:rPr>
        <w:t xml:space="preserve">anem a társadalom más szereplői átvállalják a finanszírozást. Tevékenységük célja nem a profitszerzés, hanem közhasznú, és az előállított javak a közös javak körébe tartoznak. Ide tartoznak: például az egyházak, a politika, a kultúra, a sport szervezetei.  Szemben az üzleti szervezetekkel, itt alapvető cél a korlátozott erőforrásokkal maximális szolgáltatási teljesítmény elérése. Mindezt sajátos összetételű személyi állománnyal érik el. Közöttük különféle státuszú alkalmazottak és változó felkészültségű és motivációjú önkéntes dolgozók is találhatók. Jelentős részben fizetés, díjazás nélkül végzik munkájukat. A </w:t>
      </w:r>
      <w:proofErr w:type="gramStart"/>
      <w:r w:rsidRPr="00D54A5A">
        <w:rPr>
          <w:highlight w:val="yellow"/>
        </w:rPr>
        <w:t>non-profit</w:t>
      </w:r>
      <w:proofErr w:type="gramEnd"/>
      <w:r w:rsidRPr="00D54A5A">
        <w:rPr>
          <w:highlight w:val="yellow"/>
        </w:rPr>
        <w:t xml:space="preserve"> szervezetek működése elsősorban etikai vezérelvekre épül. Mint például az önkéntes szolidaritás, a nagylelkűség, az emberbaráti szeretet. </w:t>
      </w:r>
    </w:p>
    <w:p w:rsidR="00F256DD" w:rsidRPr="00D54A5A" w:rsidRDefault="00F256DD" w:rsidP="00F256DD">
      <w:pPr>
        <w:autoSpaceDE w:val="0"/>
        <w:autoSpaceDN w:val="0"/>
        <w:adjustRightInd w:val="0"/>
        <w:jc w:val="center"/>
        <w:rPr>
          <w:highlight w:val="yellow"/>
        </w:rPr>
      </w:pPr>
    </w:p>
    <w:p w:rsidR="00F256DD" w:rsidRPr="00D54A5A" w:rsidRDefault="00F256DD" w:rsidP="00F256DD">
      <w:pPr>
        <w:autoSpaceDE w:val="0"/>
        <w:autoSpaceDN w:val="0"/>
        <w:adjustRightInd w:val="0"/>
        <w:jc w:val="both"/>
        <w:rPr>
          <w:highlight w:val="yellow"/>
        </w:rPr>
      </w:pPr>
    </w:p>
    <w:p w:rsidR="00F256DD" w:rsidRPr="00D54A5A" w:rsidRDefault="00F256DD" w:rsidP="00F256DD">
      <w:pPr>
        <w:autoSpaceDE w:val="0"/>
        <w:autoSpaceDN w:val="0"/>
        <w:adjustRightInd w:val="0"/>
        <w:jc w:val="both"/>
        <w:rPr>
          <w:highlight w:val="yellow"/>
        </w:rPr>
      </w:pPr>
      <w:r w:rsidRPr="00D54A5A">
        <w:rPr>
          <w:highlight w:val="yellow"/>
        </w:rPr>
        <w:t xml:space="preserve">A költségvetési, a közüzemi és a non profit szektor szervezeteit </w:t>
      </w:r>
      <w:proofErr w:type="gramStart"/>
      <w:r w:rsidRPr="00D54A5A">
        <w:rPr>
          <w:b/>
          <w:highlight w:val="yellow"/>
        </w:rPr>
        <w:t>non-business</w:t>
      </w:r>
      <w:proofErr w:type="gramEnd"/>
      <w:r w:rsidRPr="00D54A5A">
        <w:rPr>
          <w:b/>
          <w:highlight w:val="yellow"/>
        </w:rPr>
        <w:t xml:space="preserve"> szektornak </w:t>
      </w:r>
      <w:r w:rsidRPr="00D54A5A">
        <w:rPr>
          <w:highlight w:val="yellow"/>
        </w:rPr>
        <w:t>nevezzük.</w:t>
      </w:r>
      <w:r w:rsidRPr="00D54A5A">
        <w:rPr>
          <w:b/>
          <w:highlight w:val="yellow"/>
        </w:rPr>
        <w:t xml:space="preserve"> </w:t>
      </w:r>
      <w:r w:rsidRPr="00D54A5A">
        <w:rPr>
          <w:highlight w:val="yellow"/>
        </w:rPr>
        <w:t xml:space="preserve">A gazdasági élet azon szereplőit tömöríti, amelyeknek fő tevékenységét a kollektív igényeket kielégítő és /vagy közhasznú szolgáltatások képezik. </w:t>
      </w:r>
    </w:p>
    <w:p w:rsidR="00F256DD" w:rsidRPr="00D54A5A" w:rsidRDefault="00F256DD" w:rsidP="00F256DD">
      <w:pPr>
        <w:autoSpaceDE w:val="0"/>
        <w:autoSpaceDN w:val="0"/>
        <w:adjustRightInd w:val="0"/>
        <w:jc w:val="both"/>
        <w:rPr>
          <w:highlight w:val="yellow"/>
        </w:rPr>
      </w:pPr>
      <w:r w:rsidRPr="00D54A5A">
        <w:rPr>
          <w:highlight w:val="yellow"/>
        </w:rPr>
        <w:t xml:space="preserve">A for-profit (vagyis profitorientált) és a közszféra intézményeit az alábbiak különböztetik meg egymástól: </w:t>
      </w:r>
    </w:p>
    <w:p w:rsidR="00F256DD" w:rsidRPr="00D54A5A" w:rsidRDefault="00F256DD" w:rsidP="00F256DD">
      <w:pPr>
        <w:autoSpaceDE w:val="0"/>
        <w:autoSpaceDN w:val="0"/>
        <w:adjustRightInd w:val="0"/>
        <w:jc w:val="both"/>
        <w:rPr>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30"/>
        <w:gridCol w:w="4532"/>
      </w:tblGrid>
      <w:tr w:rsidR="00F256DD" w:rsidRPr="00D54A5A" w:rsidTr="009B254B">
        <w:tc>
          <w:tcPr>
            <w:tcW w:w="4606" w:type="dxa"/>
          </w:tcPr>
          <w:p w:rsidR="00F256DD" w:rsidRPr="00D54A5A" w:rsidRDefault="00F256DD" w:rsidP="009B254B">
            <w:pPr>
              <w:autoSpaceDE w:val="0"/>
              <w:autoSpaceDN w:val="0"/>
              <w:adjustRightInd w:val="0"/>
              <w:jc w:val="center"/>
              <w:rPr>
                <w:b/>
                <w:sz w:val="20"/>
                <w:szCs w:val="20"/>
                <w:highlight w:val="yellow"/>
              </w:rPr>
            </w:pPr>
            <w:r w:rsidRPr="00D54A5A">
              <w:rPr>
                <w:b/>
                <w:sz w:val="20"/>
                <w:szCs w:val="20"/>
                <w:highlight w:val="yellow"/>
              </w:rPr>
              <w:t xml:space="preserve">Profitorientált vállalat </w:t>
            </w:r>
          </w:p>
        </w:tc>
        <w:tc>
          <w:tcPr>
            <w:tcW w:w="4606" w:type="dxa"/>
          </w:tcPr>
          <w:p w:rsidR="00F256DD" w:rsidRPr="00D54A5A" w:rsidRDefault="00F256DD" w:rsidP="009B254B">
            <w:pPr>
              <w:autoSpaceDE w:val="0"/>
              <w:autoSpaceDN w:val="0"/>
              <w:adjustRightInd w:val="0"/>
              <w:jc w:val="center"/>
              <w:rPr>
                <w:b/>
                <w:sz w:val="20"/>
                <w:szCs w:val="20"/>
                <w:highlight w:val="yellow"/>
              </w:rPr>
            </w:pPr>
            <w:r w:rsidRPr="00D54A5A">
              <w:rPr>
                <w:b/>
                <w:sz w:val="20"/>
                <w:szCs w:val="20"/>
                <w:highlight w:val="yellow"/>
              </w:rPr>
              <w:t>Közszféra intézményei</w:t>
            </w:r>
          </w:p>
        </w:tc>
      </w:tr>
      <w:tr w:rsidR="00F256DD" w:rsidRPr="00D54A5A" w:rsidTr="009B254B">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 xml:space="preserve">Gazdasági jövedelmezőség keresése </w:t>
            </w:r>
          </w:p>
        </w:tc>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 xml:space="preserve">Társadalmi haszon, közjó </w:t>
            </w:r>
          </w:p>
        </w:tc>
      </w:tr>
      <w:tr w:rsidR="00F256DD" w:rsidRPr="00D54A5A" w:rsidTr="009B254B">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Magántulajdon</w:t>
            </w:r>
          </w:p>
        </w:tc>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Köztulajdon</w:t>
            </w:r>
          </w:p>
        </w:tc>
      </w:tr>
      <w:tr w:rsidR="00F256DD" w:rsidRPr="00D54A5A" w:rsidTr="009B254B">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 xml:space="preserve">Piaci alapú döntés </w:t>
            </w:r>
          </w:p>
        </w:tc>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Konszenzuskeresés</w:t>
            </w:r>
          </w:p>
        </w:tc>
      </w:tr>
      <w:tr w:rsidR="00F256DD" w:rsidRPr="00D54A5A" w:rsidTr="009B254B">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Piac által szabályozott magatartás</w:t>
            </w:r>
          </w:p>
        </w:tc>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Intézményi magatartás</w:t>
            </w:r>
          </w:p>
        </w:tc>
      </w:tr>
      <w:tr w:rsidR="00F256DD" w:rsidRPr="00D54A5A" w:rsidTr="009B254B">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Vezetésszervezési elvek</w:t>
            </w:r>
          </w:p>
        </w:tc>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Törvényi keretek</w:t>
            </w:r>
          </w:p>
        </w:tc>
      </w:tr>
      <w:tr w:rsidR="00F256DD" w:rsidRPr="00D54A5A" w:rsidTr="009B254B">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Termékek és szolgáltatások értékesítése</w:t>
            </w:r>
          </w:p>
        </w:tc>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Közszolgáltatások</w:t>
            </w:r>
          </w:p>
        </w:tc>
      </w:tr>
      <w:tr w:rsidR="00F256DD" w:rsidRPr="00D54A5A" w:rsidTr="009B254B">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Szabad árképzés</w:t>
            </w:r>
          </w:p>
        </w:tc>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Köztarifák</w:t>
            </w:r>
          </w:p>
        </w:tc>
      </w:tr>
      <w:tr w:rsidR="00F256DD" w:rsidRPr="00D54A5A" w:rsidTr="009B254B">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Számszerűsíthető célok</w:t>
            </w:r>
          </w:p>
        </w:tc>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Korlátozottan számszerűsíthető célok</w:t>
            </w:r>
          </w:p>
        </w:tc>
      </w:tr>
      <w:tr w:rsidR="00F256DD" w:rsidRPr="00D54A5A" w:rsidTr="009B254B">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Jövedelmező szegmensek</w:t>
            </w:r>
          </w:p>
        </w:tc>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Nem gazdasági szegmensek</w:t>
            </w:r>
          </w:p>
        </w:tc>
      </w:tr>
      <w:tr w:rsidR="00F256DD" w:rsidRPr="00A03537" w:rsidTr="009B254B">
        <w:tc>
          <w:tcPr>
            <w:tcW w:w="4606" w:type="dxa"/>
          </w:tcPr>
          <w:p w:rsidR="00F256DD" w:rsidRPr="00D54A5A" w:rsidRDefault="00F256DD" w:rsidP="009B254B">
            <w:pPr>
              <w:autoSpaceDE w:val="0"/>
              <w:autoSpaceDN w:val="0"/>
              <w:adjustRightInd w:val="0"/>
              <w:jc w:val="both"/>
              <w:rPr>
                <w:sz w:val="20"/>
                <w:szCs w:val="20"/>
                <w:highlight w:val="yellow"/>
              </w:rPr>
            </w:pPr>
            <w:r w:rsidRPr="00D54A5A">
              <w:rPr>
                <w:sz w:val="20"/>
                <w:szCs w:val="20"/>
                <w:highlight w:val="yellow"/>
              </w:rPr>
              <w:t>Fejlett disztribúciós csatornák</w:t>
            </w:r>
          </w:p>
        </w:tc>
        <w:tc>
          <w:tcPr>
            <w:tcW w:w="4606" w:type="dxa"/>
          </w:tcPr>
          <w:p w:rsidR="00F256DD" w:rsidRPr="00A03537" w:rsidRDefault="00F256DD" w:rsidP="009B254B">
            <w:pPr>
              <w:autoSpaceDE w:val="0"/>
              <w:autoSpaceDN w:val="0"/>
              <w:adjustRightInd w:val="0"/>
              <w:jc w:val="both"/>
              <w:rPr>
                <w:sz w:val="20"/>
                <w:szCs w:val="20"/>
              </w:rPr>
            </w:pPr>
            <w:r w:rsidRPr="00D54A5A">
              <w:rPr>
                <w:sz w:val="20"/>
                <w:szCs w:val="20"/>
                <w:highlight w:val="yellow"/>
              </w:rPr>
              <w:t>Közvetlen elosztás</w:t>
            </w:r>
          </w:p>
        </w:tc>
      </w:tr>
    </w:tbl>
    <w:p w:rsidR="00F256DD" w:rsidRDefault="00F256DD" w:rsidP="00F256DD">
      <w:pPr>
        <w:autoSpaceDE w:val="0"/>
        <w:autoSpaceDN w:val="0"/>
        <w:adjustRightInd w:val="0"/>
        <w:jc w:val="both"/>
      </w:pPr>
    </w:p>
    <w:p w:rsidR="00F256DD" w:rsidRDefault="00F256DD" w:rsidP="00F256DD">
      <w:pPr>
        <w:autoSpaceDE w:val="0"/>
        <w:autoSpaceDN w:val="0"/>
        <w:adjustRightInd w:val="0"/>
        <w:jc w:val="both"/>
      </w:pPr>
    </w:p>
    <w:p w:rsidR="00F256DD" w:rsidRDefault="00F256DD" w:rsidP="00F256DD">
      <w:pPr>
        <w:autoSpaceDE w:val="0"/>
        <w:autoSpaceDN w:val="0"/>
        <w:adjustRightInd w:val="0"/>
        <w:jc w:val="both"/>
      </w:pPr>
    </w:p>
    <w:p w:rsidR="009D681A" w:rsidRPr="009D681A" w:rsidRDefault="009D681A" w:rsidP="009D681A">
      <w:pPr>
        <w:pStyle w:val="Listaszerbekezds"/>
        <w:numPr>
          <w:ilvl w:val="0"/>
          <w:numId w:val="22"/>
        </w:numPr>
        <w:autoSpaceDE w:val="0"/>
        <w:autoSpaceDN w:val="0"/>
        <w:adjustRightInd w:val="0"/>
        <w:jc w:val="both"/>
        <w:rPr>
          <w:b/>
          <w:bCs/>
          <w:sz w:val="28"/>
          <w:szCs w:val="28"/>
        </w:rPr>
      </w:pPr>
      <w:r w:rsidRPr="009D681A">
        <w:rPr>
          <w:b/>
          <w:bCs/>
          <w:sz w:val="28"/>
          <w:szCs w:val="28"/>
        </w:rPr>
        <w:t xml:space="preserve">A </w:t>
      </w:r>
      <w:proofErr w:type="gramStart"/>
      <w:r w:rsidRPr="009D681A">
        <w:rPr>
          <w:b/>
          <w:bCs/>
          <w:sz w:val="28"/>
          <w:szCs w:val="28"/>
        </w:rPr>
        <w:t>non-business</w:t>
      </w:r>
      <w:proofErr w:type="gramEnd"/>
      <w:r w:rsidRPr="009D681A">
        <w:rPr>
          <w:b/>
          <w:bCs/>
          <w:sz w:val="28"/>
          <w:szCs w:val="28"/>
        </w:rPr>
        <w:t xml:space="preserve"> szektor jellemzői összehasonlítva az üzleti szektorral</w:t>
      </w:r>
    </w:p>
    <w:p w:rsidR="00F256DD" w:rsidRDefault="00F256DD" w:rsidP="00F256DD">
      <w:pPr>
        <w:autoSpaceDE w:val="0"/>
        <w:autoSpaceDN w:val="0"/>
        <w:adjustRightInd w:val="0"/>
        <w:jc w:val="both"/>
      </w:pPr>
      <w:r>
        <w:t xml:space="preserve">A </w:t>
      </w:r>
      <w:proofErr w:type="gramStart"/>
      <w:r>
        <w:t>non-business</w:t>
      </w:r>
      <w:proofErr w:type="gramEnd"/>
      <w:r>
        <w:t xml:space="preserve"> szektor kvalitatív jellemzőit, valamint összevetésül az üzleti szektor ugyanazon jellemzőit az alábbi ábra mutatja be.</w:t>
      </w:r>
    </w:p>
    <w:p w:rsidR="00F256DD" w:rsidRDefault="00F256DD" w:rsidP="00F256DD">
      <w:pPr>
        <w:autoSpaceDE w:val="0"/>
        <w:autoSpaceDN w:val="0"/>
        <w:adjustRightInd w:val="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0"/>
        <w:gridCol w:w="1820"/>
        <w:gridCol w:w="1816"/>
        <w:gridCol w:w="1805"/>
        <w:gridCol w:w="1801"/>
      </w:tblGrid>
      <w:tr w:rsidR="00F256DD" w:rsidRPr="00A03537" w:rsidTr="009B254B">
        <w:tc>
          <w:tcPr>
            <w:tcW w:w="1842" w:type="dxa"/>
            <w:vMerge w:val="restart"/>
          </w:tcPr>
          <w:p w:rsidR="00F256DD" w:rsidRPr="00A03537" w:rsidRDefault="003F639F" w:rsidP="009B254B">
            <w:pPr>
              <w:autoSpaceDE w:val="0"/>
              <w:autoSpaceDN w:val="0"/>
              <w:adjustRightInd w:val="0"/>
              <w:jc w:val="both"/>
              <w:rPr>
                <w:b/>
                <w:sz w:val="20"/>
                <w:szCs w:val="20"/>
              </w:rPr>
            </w:pPr>
            <w:r w:rsidRPr="00A03537">
              <w:rPr>
                <w:b/>
                <w:noProof/>
                <w:sz w:val="20"/>
                <w:szCs w:val="20"/>
              </w:rPr>
              <mc:AlternateContent>
                <mc:Choice Requires="wps">
                  <w:drawing>
                    <wp:anchor distT="0" distB="0" distL="114300" distR="114300" simplePos="0" relativeHeight="251642368" behindDoc="0" locked="0" layoutInCell="1" allowOverlap="1">
                      <wp:simplePos x="0" y="0"/>
                      <wp:positionH relativeFrom="column">
                        <wp:posOffset>-90170</wp:posOffset>
                      </wp:positionH>
                      <wp:positionV relativeFrom="paragraph">
                        <wp:posOffset>-8255</wp:posOffset>
                      </wp:positionV>
                      <wp:extent cx="1200150" cy="847725"/>
                      <wp:effectExtent l="9525" t="13335" r="9525" b="5715"/>
                      <wp:wrapNone/>
                      <wp:docPr id="67" name="AutoShap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847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B79A6A" id="_x0000_t32" coordsize="21600,21600" o:spt="32" o:oned="t" path="m,l21600,21600e" filled="f">
                      <v:path arrowok="t" fillok="f" o:connecttype="none"/>
                      <o:lock v:ext="edit" shapetype="t"/>
                    </v:shapetype>
                    <v:shape id="AutoShape 299" o:spid="_x0000_s1026" type="#_x0000_t32" style="position:absolute;margin-left:-7.1pt;margin-top:-.65pt;width:94.5pt;height:66.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"/>
                  </w:pict>
                </mc:Fallback>
              </mc:AlternateContent>
            </w:r>
            <w:r w:rsidR="00F256DD" w:rsidRPr="00A03537">
              <w:rPr>
                <w:b/>
                <w:sz w:val="20"/>
                <w:szCs w:val="20"/>
              </w:rPr>
              <w:t xml:space="preserve">         Szektorok</w:t>
            </w:r>
          </w:p>
          <w:p w:rsidR="00F256DD" w:rsidRPr="00A03537" w:rsidRDefault="00F256DD" w:rsidP="009B254B">
            <w:pPr>
              <w:autoSpaceDE w:val="0"/>
              <w:autoSpaceDN w:val="0"/>
              <w:adjustRightInd w:val="0"/>
              <w:jc w:val="both"/>
              <w:rPr>
                <w:b/>
                <w:sz w:val="20"/>
                <w:szCs w:val="20"/>
              </w:rPr>
            </w:pPr>
          </w:p>
          <w:p w:rsidR="00F256DD" w:rsidRPr="00A03537" w:rsidRDefault="00F256DD" w:rsidP="009B254B">
            <w:pPr>
              <w:autoSpaceDE w:val="0"/>
              <w:autoSpaceDN w:val="0"/>
              <w:adjustRightInd w:val="0"/>
              <w:jc w:val="both"/>
              <w:rPr>
                <w:b/>
                <w:sz w:val="20"/>
                <w:szCs w:val="20"/>
              </w:rPr>
            </w:pPr>
          </w:p>
          <w:p w:rsidR="00F256DD" w:rsidRPr="00A03537" w:rsidRDefault="00F256DD" w:rsidP="009B254B">
            <w:pPr>
              <w:autoSpaceDE w:val="0"/>
              <w:autoSpaceDN w:val="0"/>
              <w:adjustRightInd w:val="0"/>
              <w:jc w:val="both"/>
              <w:rPr>
                <w:b/>
                <w:sz w:val="20"/>
                <w:szCs w:val="20"/>
              </w:rPr>
            </w:pPr>
          </w:p>
          <w:p w:rsidR="00F256DD" w:rsidRPr="00A03537" w:rsidRDefault="00F256DD" w:rsidP="009B254B">
            <w:pPr>
              <w:autoSpaceDE w:val="0"/>
              <w:autoSpaceDN w:val="0"/>
              <w:adjustRightInd w:val="0"/>
              <w:jc w:val="both"/>
              <w:rPr>
                <w:sz w:val="20"/>
                <w:szCs w:val="20"/>
              </w:rPr>
            </w:pPr>
            <w:r w:rsidRPr="00A03537">
              <w:rPr>
                <w:b/>
                <w:sz w:val="20"/>
                <w:szCs w:val="20"/>
              </w:rPr>
              <w:t>Jellemzők</w:t>
            </w:r>
          </w:p>
        </w:tc>
        <w:tc>
          <w:tcPr>
            <w:tcW w:w="5527" w:type="dxa"/>
            <w:gridSpan w:val="3"/>
            <w:vAlign w:val="center"/>
          </w:tcPr>
          <w:p w:rsidR="00F256DD" w:rsidRPr="00A03537" w:rsidRDefault="00F256DD" w:rsidP="009B254B">
            <w:pPr>
              <w:autoSpaceDE w:val="0"/>
              <w:autoSpaceDN w:val="0"/>
              <w:adjustRightInd w:val="0"/>
              <w:jc w:val="center"/>
              <w:rPr>
                <w:b/>
                <w:sz w:val="20"/>
                <w:szCs w:val="20"/>
              </w:rPr>
            </w:pPr>
            <w:r w:rsidRPr="00A03537">
              <w:rPr>
                <w:b/>
                <w:sz w:val="20"/>
                <w:szCs w:val="20"/>
              </w:rPr>
              <w:t>„Non-business” szektor</w:t>
            </w:r>
          </w:p>
        </w:tc>
        <w:tc>
          <w:tcPr>
            <w:tcW w:w="1843" w:type="dxa"/>
            <w:vMerge w:val="restart"/>
            <w:vAlign w:val="center"/>
          </w:tcPr>
          <w:p w:rsidR="00F256DD" w:rsidRPr="00A03537" w:rsidRDefault="00F256DD" w:rsidP="009B254B">
            <w:pPr>
              <w:autoSpaceDE w:val="0"/>
              <w:autoSpaceDN w:val="0"/>
              <w:adjustRightInd w:val="0"/>
              <w:jc w:val="center"/>
              <w:rPr>
                <w:b/>
                <w:sz w:val="20"/>
                <w:szCs w:val="20"/>
              </w:rPr>
            </w:pPr>
            <w:r w:rsidRPr="00A03537">
              <w:rPr>
                <w:b/>
                <w:sz w:val="20"/>
                <w:szCs w:val="20"/>
              </w:rPr>
              <w:t>Üzleti szektor</w:t>
            </w:r>
          </w:p>
        </w:tc>
      </w:tr>
      <w:tr w:rsidR="00F256DD" w:rsidRPr="00A03537" w:rsidTr="009B254B">
        <w:tc>
          <w:tcPr>
            <w:tcW w:w="1842" w:type="dxa"/>
            <w:vMerge/>
          </w:tcPr>
          <w:p w:rsidR="00F256DD" w:rsidRPr="00A03537" w:rsidRDefault="00F256DD" w:rsidP="009B254B">
            <w:pPr>
              <w:autoSpaceDE w:val="0"/>
              <w:autoSpaceDN w:val="0"/>
              <w:adjustRightInd w:val="0"/>
              <w:jc w:val="both"/>
              <w:rPr>
                <w:sz w:val="20"/>
                <w:szCs w:val="20"/>
              </w:rPr>
            </w:pPr>
          </w:p>
        </w:tc>
        <w:tc>
          <w:tcPr>
            <w:tcW w:w="3684" w:type="dxa"/>
            <w:gridSpan w:val="2"/>
            <w:vAlign w:val="center"/>
          </w:tcPr>
          <w:p w:rsidR="00F256DD" w:rsidRPr="00A03537" w:rsidRDefault="00F256DD" w:rsidP="009B254B">
            <w:pPr>
              <w:autoSpaceDE w:val="0"/>
              <w:autoSpaceDN w:val="0"/>
              <w:adjustRightInd w:val="0"/>
              <w:jc w:val="center"/>
              <w:rPr>
                <w:b/>
                <w:sz w:val="20"/>
                <w:szCs w:val="20"/>
              </w:rPr>
            </w:pPr>
            <w:r w:rsidRPr="00A03537">
              <w:rPr>
                <w:b/>
                <w:sz w:val="20"/>
                <w:szCs w:val="20"/>
              </w:rPr>
              <w:t>Költségvetési szféra</w:t>
            </w:r>
          </w:p>
        </w:tc>
        <w:tc>
          <w:tcPr>
            <w:tcW w:w="1843" w:type="dxa"/>
            <w:vAlign w:val="center"/>
          </w:tcPr>
          <w:p w:rsidR="00F256DD" w:rsidRPr="00A03537" w:rsidRDefault="00F256DD" w:rsidP="009B254B">
            <w:pPr>
              <w:autoSpaceDE w:val="0"/>
              <w:autoSpaceDN w:val="0"/>
              <w:adjustRightInd w:val="0"/>
              <w:jc w:val="center"/>
              <w:rPr>
                <w:b/>
                <w:sz w:val="20"/>
                <w:szCs w:val="20"/>
              </w:rPr>
            </w:pPr>
            <w:r w:rsidRPr="00A03537">
              <w:rPr>
                <w:b/>
                <w:sz w:val="20"/>
                <w:szCs w:val="20"/>
              </w:rPr>
              <w:t>Nonprofit szektor</w:t>
            </w:r>
          </w:p>
        </w:tc>
        <w:tc>
          <w:tcPr>
            <w:tcW w:w="1843" w:type="dxa"/>
            <w:vMerge/>
          </w:tcPr>
          <w:p w:rsidR="00F256DD" w:rsidRPr="00A03537" w:rsidRDefault="00F256DD" w:rsidP="009B254B">
            <w:pPr>
              <w:autoSpaceDE w:val="0"/>
              <w:autoSpaceDN w:val="0"/>
              <w:adjustRightInd w:val="0"/>
              <w:jc w:val="both"/>
              <w:rPr>
                <w:sz w:val="20"/>
                <w:szCs w:val="20"/>
              </w:rPr>
            </w:pPr>
          </w:p>
        </w:tc>
      </w:tr>
      <w:tr w:rsidR="00F256DD" w:rsidRPr="00A03537" w:rsidTr="009B254B">
        <w:tc>
          <w:tcPr>
            <w:tcW w:w="1842" w:type="dxa"/>
            <w:vMerge/>
          </w:tcPr>
          <w:p w:rsidR="00F256DD" w:rsidRPr="00A03537" w:rsidRDefault="00F256DD" w:rsidP="009B254B">
            <w:pPr>
              <w:autoSpaceDE w:val="0"/>
              <w:autoSpaceDN w:val="0"/>
              <w:adjustRightInd w:val="0"/>
              <w:jc w:val="both"/>
              <w:rPr>
                <w:sz w:val="20"/>
                <w:szCs w:val="20"/>
              </w:rPr>
            </w:pPr>
          </w:p>
        </w:tc>
        <w:tc>
          <w:tcPr>
            <w:tcW w:w="1842" w:type="dxa"/>
            <w:vAlign w:val="center"/>
          </w:tcPr>
          <w:p w:rsidR="00F256DD" w:rsidRPr="00A03537" w:rsidRDefault="00F256DD" w:rsidP="009B254B">
            <w:pPr>
              <w:autoSpaceDE w:val="0"/>
              <w:autoSpaceDN w:val="0"/>
              <w:adjustRightInd w:val="0"/>
              <w:jc w:val="center"/>
              <w:rPr>
                <w:b/>
                <w:sz w:val="20"/>
                <w:szCs w:val="20"/>
              </w:rPr>
            </w:pPr>
            <w:r w:rsidRPr="00A03537">
              <w:rPr>
                <w:b/>
                <w:sz w:val="20"/>
                <w:szCs w:val="20"/>
              </w:rPr>
              <w:t>Költségvetési szektor</w:t>
            </w:r>
          </w:p>
        </w:tc>
        <w:tc>
          <w:tcPr>
            <w:tcW w:w="1842" w:type="dxa"/>
            <w:vAlign w:val="center"/>
          </w:tcPr>
          <w:p w:rsidR="00F256DD" w:rsidRPr="00A03537" w:rsidRDefault="00F256DD" w:rsidP="009B254B">
            <w:pPr>
              <w:autoSpaceDE w:val="0"/>
              <w:autoSpaceDN w:val="0"/>
              <w:adjustRightInd w:val="0"/>
              <w:jc w:val="center"/>
              <w:rPr>
                <w:b/>
                <w:sz w:val="20"/>
                <w:szCs w:val="20"/>
              </w:rPr>
            </w:pPr>
            <w:r w:rsidRPr="00A03537">
              <w:rPr>
                <w:b/>
                <w:sz w:val="20"/>
                <w:szCs w:val="20"/>
              </w:rPr>
              <w:t>Közüzemi szektor</w:t>
            </w:r>
          </w:p>
        </w:tc>
        <w:tc>
          <w:tcPr>
            <w:tcW w:w="1843" w:type="dxa"/>
          </w:tcPr>
          <w:p w:rsidR="00F256DD" w:rsidRPr="00A03537" w:rsidRDefault="00F256DD" w:rsidP="009B254B">
            <w:pPr>
              <w:autoSpaceDE w:val="0"/>
              <w:autoSpaceDN w:val="0"/>
              <w:adjustRightInd w:val="0"/>
              <w:jc w:val="both"/>
              <w:rPr>
                <w:sz w:val="20"/>
                <w:szCs w:val="20"/>
              </w:rPr>
            </w:pPr>
          </w:p>
        </w:tc>
        <w:tc>
          <w:tcPr>
            <w:tcW w:w="1843" w:type="dxa"/>
            <w:vMerge/>
          </w:tcPr>
          <w:p w:rsidR="00F256DD" w:rsidRPr="00A03537" w:rsidRDefault="00F256DD" w:rsidP="009B254B">
            <w:pPr>
              <w:autoSpaceDE w:val="0"/>
              <w:autoSpaceDN w:val="0"/>
              <w:adjustRightInd w:val="0"/>
              <w:jc w:val="both"/>
              <w:rPr>
                <w:sz w:val="20"/>
                <w:szCs w:val="20"/>
              </w:rPr>
            </w:pPr>
          </w:p>
        </w:tc>
      </w:tr>
      <w:tr w:rsidR="00F256DD" w:rsidRPr="00A03537" w:rsidTr="009B254B">
        <w:tc>
          <w:tcPr>
            <w:tcW w:w="1842" w:type="dxa"/>
          </w:tcPr>
          <w:p w:rsidR="00F256DD" w:rsidRPr="00A03537" w:rsidRDefault="00F256DD" w:rsidP="009B254B">
            <w:pPr>
              <w:autoSpaceDE w:val="0"/>
              <w:autoSpaceDN w:val="0"/>
              <w:adjustRightInd w:val="0"/>
              <w:rPr>
                <w:b/>
                <w:sz w:val="20"/>
                <w:szCs w:val="20"/>
              </w:rPr>
            </w:pPr>
            <w:r w:rsidRPr="00A03537">
              <w:rPr>
                <w:b/>
                <w:sz w:val="20"/>
                <w:szCs w:val="20"/>
              </w:rPr>
              <w:t>Szervezetei</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közintézmények</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közüzemek</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civil szervezetek</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vállalatok</w:t>
            </w:r>
          </w:p>
        </w:tc>
      </w:tr>
      <w:tr w:rsidR="00F256DD" w:rsidRPr="00A03537" w:rsidTr="009B254B">
        <w:tc>
          <w:tcPr>
            <w:tcW w:w="1842" w:type="dxa"/>
          </w:tcPr>
          <w:p w:rsidR="00F256DD" w:rsidRPr="00A03537" w:rsidRDefault="00F256DD" w:rsidP="009B254B">
            <w:pPr>
              <w:autoSpaceDE w:val="0"/>
              <w:autoSpaceDN w:val="0"/>
              <w:adjustRightInd w:val="0"/>
              <w:rPr>
                <w:b/>
                <w:sz w:val="20"/>
                <w:szCs w:val="20"/>
              </w:rPr>
            </w:pPr>
            <w:r w:rsidRPr="00A03537">
              <w:rPr>
                <w:b/>
                <w:sz w:val="20"/>
                <w:szCs w:val="20"/>
              </w:rPr>
              <w:t>Előállított javak</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közjavak</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megfizettethető javak</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közös javak</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magánjavak</w:t>
            </w:r>
          </w:p>
        </w:tc>
      </w:tr>
      <w:tr w:rsidR="00F256DD" w:rsidRPr="00A03537" w:rsidTr="009B254B">
        <w:tc>
          <w:tcPr>
            <w:tcW w:w="1842" w:type="dxa"/>
          </w:tcPr>
          <w:p w:rsidR="00F256DD" w:rsidRPr="00A03537" w:rsidRDefault="00F256DD" w:rsidP="009B254B">
            <w:pPr>
              <w:autoSpaceDE w:val="0"/>
              <w:autoSpaceDN w:val="0"/>
              <w:adjustRightInd w:val="0"/>
              <w:rPr>
                <w:b/>
                <w:sz w:val="20"/>
                <w:szCs w:val="20"/>
              </w:rPr>
            </w:pPr>
            <w:r w:rsidRPr="00A03537">
              <w:rPr>
                <w:b/>
                <w:sz w:val="20"/>
                <w:szCs w:val="20"/>
              </w:rPr>
              <w:t>Kielégített igények</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kollektív</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kollektív</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egyéni</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egyéni</w:t>
            </w:r>
          </w:p>
        </w:tc>
      </w:tr>
      <w:tr w:rsidR="00F256DD" w:rsidRPr="00A03537" w:rsidTr="009B254B">
        <w:tc>
          <w:tcPr>
            <w:tcW w:w="1842" w:type="dxa"/>
          </w:tcPr>
          <w:p w:rsidR="00F256DD" w:rsidRPr="00A03537" w:rsidRDefault="00F256DD" w:rsidP="009B254B">
            <w:pPr>
              <w:autoSpaceDE w:val="0"/>
              <w:autoSpaceDN w:val="0"/>
              <w:adjustRightInd w:val="0"/>
              <w:rPr>
                <w:b/>
                <w:sz w:val="20"/>
                <w:szCs w:val="20"/>
              </w:rPr>
            </w:pPr>
            <w:r w:rsidRPr="00A03537">
              <w:rPr>
                <w:b/>
                <w:sz w:val="20"/>
                <w:szCs w:val="20"/>
              </w:rPr>
              <w:t>Fogyasztás finanszírozója</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költségvetés</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költségvetés + fogyasztó</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adományozó, szponzor</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fogyasztó</w:t>
            </w:r>
          </w:p>
        </w:tc>
      </w:tr>
      <w:tr w:rsidR="00F256DD" w:rsidRPr="00A03537" w:rsidTr="009B254B">
        <w:tc>
          <w:tcPr>
            <w:tcW w:w="1842" w:type="dxa"/>
          </w:tcPr>
          <w:p w:rsidR="00F256DD" w:rsidRPr="00A03537" w:rsidRDefault="00F256DD" w:rsidP="009B254B">
            <w:pPr>
              <w:autoSpaceDE w:val="0"/>
              <w:autoSpaceDN w:val="0"/>
              <w:adjustRightInd w:val="0"/>
              <w:rPr>
                <w:b/>
                <w:sz w:val="20"/>
                <w:szCs w:val="20"/>
              </w:rPr>
            </w:pPr>
            <w:r w:rsidRPr="00A03537">
              <w:rPr>
                <w:b/>
                <w:sz w:val="20"/>
                <w:szCs w:val="20"/>
              </w:rPr>
              <w:t>Tevékenység célja</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közhasznú</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profitszerzés</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közhasznú</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profitszerzés</w:t>
            </w:r>
          </w:p>
        </w:tc>
      </w:tr>
      <w:tr w:rsidR="00F256DD" w:rsidRPr="00A03537" w:rsidTr="009B254B">
        <w:tc>
          <w:tcPr>
            <w:tcW w:w="1842" w:type="dxa"/>
          </w:tcPr>
          <w:p w:rsidR="00F256DD" w:rsidRPr="00A03537" w:rsidRDefault="00F256DD" w:rsidP="009B254B">
            <w:pPr>
              <w:autoSpaceDE w:val="0"/>
              <w:autoSpaceDN w:val="0"/>
              <w:adjustRightInd w:val="0"/>
              <w:rPr>
                <w:b/>
                <w:sz w:val="20"/>
                <w:szCs w:val="20"/>
              </w:rPr>
            </w:pPr>
            <w:r w:rsidRPr="00A03537">
              <w:rPr>
                <w:b/>
                <w:sz w:val="20"/>
                <w:szCs w:val="20"/>
              </w:rPr>
              <w:t>Szférához sorolás</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közszolgáltatási szféra</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költségvetési szféra</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privát szféra</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privát szféra</w:t>
            </w:r>
          </w:p>
        </w:tc>
      </w:tr>
      <w:tr w:rsidR="00F256DD" w:rsidRPr="00A03537" w:rsidTr="009B254B">
        <w:tc>
          <w:tcPr>
            <w:tcW w:w="1842" w:type="dxa"/>
          </w:tcPr>
          <w:p w:rsidR="00F256DD" w:rsidRPr="00A03537" w:rsidRDefault="00F256DD" w:rsidP="009B254B">
            <w:pPr>
              <w:autoSpaceDE w:val="0"/>
              <w:autoSpaceDN w:val="0"/>
              <w:adjustRightInd w:val="0"/>
              <w:rPr>
                <w:b/>
                <w:sz w:val="20"/>
                <w:szCs w:val="20"/>
              </w:rPr>
            </w:pPr>
            <w:r w:rsidRPr="00A03537">
              <w:rPr>
                <w:b/>
                <w:sz w:val="20"/>
                <w:szCs w:val="20"/>
              </w:rPr>
              <w:t>Tulajdonforma</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állami</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állami/vegyes</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magán</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magán</w:t>
            </w:r>
          </w:p>
        </w:tc>
      </w:tr>
      <w:tr w:rsidR="00F256DD" w:rsidRPr="00A03537" w:rsidTr="009B254B">
        <w:tc>
          <w:tcPr>
            <w:tcW w:w="1842" w:type="dxa"/>
          </w:tcPr>
          <w:p w:rsidR="00F256DD" w:rsidRPr="00A03537" w:rsidRDefault="00F256DD" w:rsidP="009B254B">
            <w:pPr>
              <w:autoSpaceDE w:val="0"/>
              <w:autoSpaceDN w:val="0"/>
              <w:adjustRightInd w:val="0"/>
              <w:rPr>
                <w:b/>
                <w:sz w:val="20"/>
                <w:szCs w:val="20"/>
              </w:rPr>
            </w:pPr>
            <w:r w:rsidRPr="00A03537">
              <w:rPr>
                <w:b/>
                <w:sz w:val="20"/>
                <w:szCs w:val="20"/>
              </w:rPr>
              <w:t>Működési forma</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költségvetési intézmény</w:t>
            </w:r>
          </w:p>
        </w:tc>
        <w:tc>
          <w:tcPr>
            <w:tcW w:w="1842"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vállalat</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alapítvány, egyesület, közhasznú társaság</w:t>
            </w:r>
          </w:p>
        </w:tc>
        <w:tc>
          <w:tcPr>
            <w:tcW w:w="1843" w:type="dxa"/>
            <w:vAlign w:val="center"/>
          </w:tcPr>
          <w:p w:rsidR="00F256DD" w:rsidRPr="00A03537" w:rsidRDefault="00F256DD" w:rsidP="009B254B">
            <w:pPr>
              <w:autoSpaceDE w:val="0"/>
              <w:autoSpaceDN w:val="0"/>
              <w:adjustRightInd w:val="0"/>
              <w:jc w:val="center"/>
              <w:rPr>
                <w:sz w:val="20"/>
                <w:szCs w:val="20"/>
              </w:rPr>
            </w:pPr>
            <w:r w:rsidRPr="00A03537">
              <w:rPr>
                <w:sz w:val="20"/>
                <w:szCs w:val="20"/>
              </w:rPr>
              <w:t>egyéni, társas vállalkozás</w:t>
            </w:r>
          </w:p>
        </w:tc>
      </w:tr>
    </w:tbl>
    <w:p w:rsidR="00F256DD" w:rsidRDefault="00F256DD" w:rsidP="00F256DD">
      <w:pPr>
        <w:autoSpaceDE w:val="0"/>
        <w:autoSpaceDN w:val="0"/>
        <w:adjustRightInd w:val="0"/>
        <w:jc w:val="both"/>
      </w:pPr>
    </w:p>
    <w:p w:rsidR="00F256DD" w:rsidRPr="005E0299" w:rsidRDefault="00F256DD" w:rsidP="00F256DD">
      <w:pPr>
        <w:autoSpaceDE w:val="0"/>
        <w:autoSpaceDN w:val="0"/>
        <w:adjustRightInd w:val="0"/>
        <w:jc w:val="center"/>
        <w:rPr>
          <w:sz w:val="20"/>
          <w:szCs w:val="20"/>
        </w:rPr>
      </w:pPr>
      <w:r w:rsidRPr="005E0299">
        <w:rPr>
          <w:sz w:val="20"/>
          <w:szCs w:val="20"/>
        </w:rPr>
        <w:t>A „non-business” szektorhoz tartozó szervezetek fontosabb kvalitatív jellemzőinek összefoglalása [Forrás: (Dinya – Farkas – Hetesi – Veres, 2004)]</w:t>
      </w:r>
    </w:p>
    <w:p w:rsidR="00F256DD" w:rsidRDefault="00F256DD" w:rsidP="00F256DD">
      <w:pPr>
        <w:autoSpaceDE w:val="0"/>
        <w:autoSpaceDN w:val="0"/>
        <w:adjustRightInd w:val="0"/>
        <w:jc w:val="both"/>
      </w:pPr>
    </w:p>
    <w:p w:rsidR="00F256DD" w:rsidRPr="003B571A" w:rsidRDefault="00CC4B02" w:rsidP="00F256DD">
      <w:pPr>
        <w:autoSpaceDE w:val="0"/>
        <w:autoSpaceDN w:val="0"/>
        <w:adjustRightInd w:val="0"/>
        <w:jc w:val="both"/>
      </w:pPr>
      <w:r w:rsidRPr="00CC4B02">
        <w:rPr>
          <w:highlight w:val="magenta"/>
        </w:rPr>
        <w:t>Tanári: A fenti táblázatban szereplő ismérveket tanulmányozza, mert fontos a tartalmának ismerete. Egy ajánlat összeállításánál tisztában kell lennie az ajánlatkérő szervezet jellemzőivel.</w:t>
      </w:r>
    </w:p>
    <w:p w:rsidR="00F256DD" w:rsidRDefault="00F256DD" w:rsidP="00F256DD">
      <w:pPr>
        <w:autoSpaceDE w:val="0"/>
        <w:autoSpaceDN w:val="0"/>
        <w:adjustRightInd w:val="0"/>
        <w:jc w:val="both"/>
      </w:pPr>
    </w:p>
    <w:p w:rsidR="00F00D40" w:rsidRPr="00336805" w:rsidRDefault="00F00D40" w:rsidP="00336805">
      <w:pPr>
        <w:pStyle w:val="Listaszerbekezds"/>
        <w:numPr>
          <w:ilvl w:val="0"/>
          <w:numId w:val="22"/>
        </w:numPr>
        <w:autoSpaceDE w:val="0"/>
        <w:autoSpaceDN w:val="0"/>
        <w:adjustRightInd w:val="0"/>
        <w:jc w:val="both"/>
        <w:rPr>
          <w:b/>
        </w:rPr>
      </w:pPr>
      <w:r w:rsidRPr="00336805">
        <w:rPr>
          <w:b/>
        </w:rPr>
        <w:t xml:space="preserve"> </w:t>
      </w:r>
      <w:r w:rsidRPr="00336805">
        <w:rPr>
          <w:b/>
          <w:sz w:val="28"/>
          <w:szCs w:val="28"/>
        </w:rPr>
        <w:t>A szervezeti piac jellemzői</w:t>
      </w:r>
    </w:p>
    <w:p w:rsidR="00F00D40" w:rsidRPr="00A03537" w:rsidRDefault="00F00D40" w:rsidP="00F256DD">
      <w:pPr>
        <w:autoSpaceDE w:val="0"/>
        <w:autoSpaceDN w:val="0"/>
        <w:adjustRightInd w:val="0"/>
        <w:jc w:val="both"/>
      </w:pPr>
    </w:p>
    <w:p w:rsidR="00FD22B0" w:rsidRPr="00DE408C" w:rsidRDefault="00FD22B0" w:rsidP="00DE408C">
      <w:pPr>
        <w:pStyle w:val="Style171"/>
        <w:widowControl/>
        <w:spacing w:before="19" w:line="240" w:lineRule="auto"/>
        <w:ind w:left="5"/>
        <w:rPr>
          <w:rStyle w:val="FontStyle584"/>
          <w:rFonts w:ascii="Times New Roman" w:hAnsi="Times New Roman" w:cs="Times New Roman"/>
          <w:color w:val="221E1F"/>
          <w:sz w:val="24"/>
          <w:szCs w:val="24"/>
        </w:rPr>
      </w:pPr>
      <w:r w:rsidRPr="00DE408C">
        <w:rPr>
          <w:rStyle w:val="FontStyle584"/>
          <w:rFonts w:ascii="Times New Roman" w:hAnsi="Times New Roman" w:cs="Times New Roman"/>
          <w:color w:val="221E1F"/>
          <w:sz w:val="24"/>
          <w:szCs w:val="24"/>
        </w:rPr>
        <w:t>Az üzleti piacok azonban bizonyos szempontokból élesen különböznek a fogyasztói piacoktól:</w:t>
      </w:r>
    </w:p>
    <w:p w:rsidR="00037090" w:rsidRDefault="00037090" w:rsidP="00037090">
      <w:pPr>
        <w:pStyle w:val="Style197"/>
        <w:widowControl/>
        <w:spacing w:line="240" w:lineRule="auto"/>
        <w:ind w:left="14"/>
        <w:rPr>
          <w:rStyle w:val="FontStyle564"/>
          <w:rFonts w:ascii="Times New Roman" w:hAnsi="Times New Roman" w:cs="Times New Roman"/>
          <w:color w:val="221E1F"/>
          <w:sz w:val="24"/>
          <w:szCs w:val="24"/>
        </w:rPr>
      </w:pPr>
    </w:p>
    <w:p w:rsidR="00DE408C" w:rsidRDefault="00FD22B0" w:rsidP="00037090">
      <w:pPr>
        <w:pStyle w:val="Style197"/>
        <w:widowControl/>
        <w:spacing w:line="240" w:lineRule="auto"/>
        <w:ind w:left="14"/>
        <w:rPr>
          <w:rStyle w:val="FontStyle584"/>
          <w:rFonts w:ascii="Times New Roman" w:hAnsi="Times New Roman" w:cs="Times New Roman"/>
          <w:color w:val="221E1F"/>
          <w:sz w:val="24"/>
          <w:szCs w:val="24"/>
        </w:rPr>
      </w:pPr>
      <w:r w:rsidRPr="00DE408C">
        <w:rPr>
          <w:rStyle w:val="FontStyle564"/>
          <w:rFonts w:ascii="Times New Roman" w:hAnsi="Times New Roman" w:cs="Times New Roman"/>
          <w:color w:val="221E1F"/>
          <w:sz w:val="24"/>
          <w:szCs w:val="24"/>
        </w:rPr>
        <w:t xml:space="preserve">Kevesebb vevő, de nagyobbak. </w:t>
      </w:r>
      <w:r w:rsidRPr="00DE408C">
        <w:rPr>
          <w:rStyle w:val="FontStyle584"/>
          <w:rFonts w:ascii="Times New Roman" w:hAnsi="Times New Roman" w:cs="Times New Roman"/>
          <w:color w:val="221E1F"/>
          <w:sz w:val="24"/>
          <w:szCs w:val="24"/>
        </w:rPr>
        <w:t>Az üzleti piacon jóval kevesebb, de mé</w:t>
      </w:r>
      <w:r w:rsidR="00DE408C">
        <w:rPr>
          <w:rStyle w:val="FontStyle584"/>
          <w:rFonts w:ascii="Times New Roman" w:hAnsi="Times New Roman" w:cs="Times New Roman"/>
          <w:color w:val="221E1F"/>
          <w:sz w:val="24"/>
          <w:szCs w:val="24"/>
        </w:rPr>
        <w:t xml:space="preserve">retét tekintve nagyobb vásárlót </w:t>
      </w:r>
      <w:r w:rsidRPr="00DE408C">
        <w:rPr>
          <w:rStyle w:val="FontStyle584"/>
          <w:rFonts w:ascii="Times New Roman" w:hAnsi="Times New Roman" w:cs="Times New Roman"/>
          <w:color w:val="221E1F"/>
          <w:sz w:val="24"/>
          <w:szCs w:val="24"/>
        </w:rPr>
        <w:t>kell kiszolgálni</w:t>
      </w:r>
      <w:r w:rsidR="00037090">
        <w:rPr>
          <w:rStyle w:val="FontStyle584"/>
          <w:rFonts w:ascii="Times New Roman" w:hAnsi="Times New Roman" w:cs="Times New Roman"/>
          <w:color w:val="221E1F"/>
          <w:sz w:val="24"/>
          <w:szCs w:val="24"/>
        </w:rPr>
        <w:t>.</w:t>
      </w:r>
    </w:p>
    <w:p w:rsidR="00037090" w:rsidRDefault="00037090" w:rsidP="00037090">
      <w:pPr>
        <w:pStyle w:val="Style197"/>
        <w:widowControl/>
        <w:spacing w:line="240" w:lineRule="auto"/>
        <w:ind w:left="14"/>
        <w:rPr>
          <w:rStyle w:val="FontStyle584"/>
          <w:rFonts w:ascii="Times New Roman" w:hAnsi="Times New Roman" w:cs="Times New Roman"/>
          <w:color w:val="221E1F"/>
          <w:sz w:val="24"/>
          <w:szCs w:val="24"/>
        </w:rPr>
      </w:pPr>
    </w:p>
    <w:p w:rsidR="001C69A4" w:rsidRDefault="001C69A4" w:rsidP="001C69A4">
      <w:pPr>
        <w:tabs>
          <w:tab w:val="left" w:pos="1134"/>
        </w:tabs>
        <w:jc w:val="both"/>
      </w:pPr>
      <w:r w:rsidRPr="001C69A4">
        <w:rPr>
          <w:rStyle w:val="FontStyle584"/>
          <w:rFonts w:ascii="Times New Roman" w:hAnsi="Times New Roman" w:cs="Times New Roman"/>
          <w:b/>
          <w:i/>
          <w:color w:val="221E1F"/>
          <w:sz w:val="24"/>
          <w:szCs w:val="24"/>
        </w:rPr>
        <w:t>Szakszerű vásárlás:</w:t>
      </w:r>
      <w:r w:rsidRPr="001C69A4">
        <w:t xml:space="preserve"> </w:t>
      </w:r>
      <w:r>
        <w:t xml:space="preserve">A szervezeti vásárlásokat többnyire szakmailag jól képzett, alaposan felkészült, jelentős tapasztalatokkal rendelkező, beszerzésre specializálódott </w:t>
      </w:r>
      <w:r>
        <w:rPr>
          <w:i/>
        </w:rPr>
        <w:t>vevők</w:t>
      </w:r>
      <w:r>
        <w:t xml:space="preserve">, szakemberek bonyolítják. </w:t>
      </w:r>
    </w:p>
    <w:p w:rsidR="001C69A4" w:rsidRDefault="001C69A4" w:rsidP="001C69A4">
      <w:pPr>
        <w:tabs>
          <w:tab w:val="left" w:pos="1134"/>
        </w:tabs>
        <w:jc w:val="both"/>
      </w:pPr>
      <w:r>
        <w:t xml:space="preserve">Jellemző a piacra, hogy az értékesítő szervezeteket képviselő </w:t>
      </w:r>
      <w:r>
        <w:rPr>
          <w:i/>
        </w:rPr>
        <w:t>eladók</w:t>
      </w:r>
      <w:r>
        <w:t xml:space="preserve"> is a vevőkhöz hasonlóan kvalifikált, tapasztalt szakemberei az adott területnek. </w:t>
      </w:r>
    </w:p>
    <w:p w:rsidR="00037090" w:rsidRPr="001C69A4" w:rsidRDefault="001C69A4" w:rsidP="001C69A4">
      <w:pPr>
        <w:tabs>
          <w:tab w:val="left" w:pos="1134"/>
        </w:tabs>
        <w:jc w:val="both"/>
        <w:rPr>
          <w:rStyle w:val="FontStyle584"/>
          <w:rFonts w:ascii="Times New Roman" w:hAnsi="Times New Roman" w:cs="Times New Roman"/>
          <w:color w:val="auto"/>
          <w:sz w:val="24"/>
          <w:szCs w:val="24"/>
        </w:rPr>
      </w:pPr>
      <w:r>
        <w:t xml:space="preserve">Így a promóciós eszközök közül a </w:t>
      </w:r>
      <w:r>
        <w:rPr>
          <w:i/>
        </w:rPr>
        <w:t>személyes eladásnak</w:t>
      </w:r>
      <w:r>
        <w:t xml:space="preserve"> (Personal Selling) kiemelt szerepe van a szervezeti piac vásárlási gyakorlatában.</w:t>
      </w:r>
    </w:p>
    <w:p w:rsidR="00DE408C" w:rsidRDefault="00DE408C" w:rsidP="00037090">
      <w:pPr>
        <w:pStyle w:val="Style197"/>
        <w:widowControl/>
        <w:spacing w:line="240" w:lineRule="auto"/>
        <w:ind w:left="14"/>
        <w:rPr>
          <w:rStyle w:val="FontStyle564"/>
          <w:rFonts w:ascii="Times New Roman" w:hAnsi="Times New Roman" w:cs="Times New Roman"/>
          <w:color w:val="221E1F"/>
          <w:sz w:val="24"/>
          <w:szCs w:val="24"/>
        </w:rPr>
      </w:pPr>
    </w:p>
    <w:p w:rsidR="00037090" w:rsidRDefault="00FD22B0" w:rsidP="00037090">
      <w:pPr>
        <w:pStyle w:val="Style197"/>
        <w:widowControl/>
        <w:spacing w:line="240" w:lineRule="auto"/>
        <w:ind w:left="14"/>
        <w:rPr>
          <w:rStyle w:val="FontStyle584"/>
          <w:rFonts w:ascii="Times New Roman" w:hAnsi="Times New Roman" w:cs="Times New Roman"/>
          <w:color w:val="221E1F"/>
          <w:sz w:val="24"/>
          <w:szCs w:val="24"/>
        </w:rPr>
      </w:pPr>
      <w:r w:rsidRPr="00DE408C">
        <w:rPr>
          <w:rStyle w:val="FontStyle564"/>
          <w:rFonts w:ascii="Times New Roman" w:hAnsi="Times New Roman" w:cs="Times New Roman"/>
          <w:color w:val="221E1F"/>
          <w:sz w:val="24"/>
          <w:szCs w:val="24"/>
        </w:rPr>
        <w:t>Szoros eladó-vevő</w:t>
      </w:r>
      <w:r w:rsidR="00336805">
        <w:rPr>
          <w:rStyle w:val="FontStyle564"/>
          <w:rFonts w:ascii="Times New Roman" w:hAnsi="Times New Roman" w:cs="Times New Roman"/>
          <w:color w:val="221E1F"/>
          <w:sz w:val="24"/>
          <w:szCs w:val="24"/>
        </w:rPr>
        <w:t xml:space="preserve"> </w:t>
      </w:r>
      <w:r w:rsidRPr="00DE408C">
        <w:rPr>
          <w:rStyle w:val="FontStyle564"/>
          <w:rFonts w:ascii="Times New Roman" w:hAnsi="Times New Roman" w:cs="Times New Roman"/>
          <w:color w:val="221E1F"/>
          <w:sz w:val="24"/>
          <w:szCs w:val="24"/>
        </w:rPr>
        <w:t>kapcsolat.</w:t>
      </w:r>
      <w:r w:rsidR="00336805">
        <w:rPr>
          <w:rStyle w:val="FontStyle564"/>
          <w:rFonts w:ascii="Times New Roman" w:hAnsi="Times New Roman" w:cs="Times New Roman"/>
          <w:color w:val="221E1F"/>
          <w:sz w:val="24"/>
          <w:szCs w:val="24"/>
        </w:rPr>
        <w:t xml:space="preserve"> </w:t>
      </w:r>
      <w:r w:rsidR="00780F9E">
        <w:rPr>
          <w:rStyle w:val="FontStyle564"/>
          <w:rFonts w:ascii="Times New Roman" w:hAnsi="Times New Roman" w:cs="Times New Roman"/>
          <w:color w:val="221E1F"/>
          <w:sz w:val="24"/>
          <w:szCs w:val="24"/>
        </w:rPr>
        <w:t>(Kapcsolati marketing)</w:t>
      </w:r>
      <w:r w:rsidRPr="00DE408C">
        <w:rPr>
          <w:rStyle w:val="FontStyle564"/>
          <w:rFonts w:ascii="Times New Roman" w:hAnsi="Times New Roman" w:cs="Times New Roman"/>
          <w:color w:val="221E1F"/>
          <w:sz w:val="24"/>
          <w:szCs w:val="24"/>
        </w:rPr>
        <w:t xml:space="preserve"> </w:t>
      </w:r>
      <w:r w:rsidRPr="00DE408C">
        <w:rPr>
          <w:rStyle w:val="FontStyle584"/>
          <w:rFonts w:ascii="Times New Roman" w:hAnsi="Times New Roman" w:cs="Times New Roman"/>
          <w:color w:val="221E1F"/>
          <w:sz w:val="24"/>
          <w:szCs w:val="24"/>
        </w:rPr>
        <w:t>A kisebb vevőkör és a nagy vevők jelentő</w:t>
      </w:r>
      <w:r w:rsidR="00DE408C">
        <w:rPr>
          <w:rStyle w:val="FontStyle584"/>
          <w:rFonts w:ascii="Times New Roman" w:hAnsi="Times New Roman" w:cs="Times New Roman"/>
          <w:color w:val="221E1F"/>
          <w:sz w:val="24"/>
          <w:szCs w:val="24"/>
        </w:rPr>
        <w:t>sége és hatalma miatt a beszál</w:t>
      </w:r>
      <w:r w:rsidRPr="00DE408C">
        <w:rPr>
          <w:rStyle w:val="FontStyle584"/>
          <w:rFonts w:ascii="Times New Roman" w:hAnsi="Times New Roman" w:cs="Times New Roman"/>
          <w:color w:val="221E1F"/>
          <w:sz w:val="24"/>
          <w:szCs w:val="24"/>
        </w:rPr>
        <w:t xml:space="preserve">lítóktól gyakran azt várják, hogy ajánlataikat az egyes üzleti ügyfelek igényeihez igazítsák. </w:t>
      </w:r>
    </w:p>
    <w:p w:rsidR="001C69A4" w:rsidRDefault="001C69A4" w:rsidP="00037090">
      <w:pPr>
        <w:pStyle w:val="Style197"/>
        <w:widowControl/>
        <w:spacing w:line="240" w:lineRule="auto"/>
        <w:ind w:left="14"/>
        <w:rPr>
          <w:rStyle w:val="FontStyle584"/>
          <w:rFonts w:ascii="Times New Roman" w:hAnsi="Times New Roman" w:cs="Times New Roman"/>
          <w:color w:val="221E1F"/>
          <w:sz w:val="24"/>
          <w:szCs w:val="24"/>
        </w:rPr>
      </w:pPr>
    </w:p>
    <w:p w:rsidR="001C69A4" w:rsidRDefault="001C69A4" w:rsidP="001C69A4">
      <w:pPr>
        <w:tabs>
          <w:tab w:val="left" w:pos="1134"/>
        </w:tabs>
        <w:jc w:val="both"/>
      </w:pPr>
      <w:r>
        <w:rPr>
          <w:rStyle w:val="FontStyle584"/>
          <w:rFonts w:ascii="Times New Roman" w:hAnsi="Times New Roman" w:cs="Times New Roman"/>
          <w:b/>
          <w:i/>
          <w:color w:val="221E1F"/>
          <w:sz w:val="24"/>
          <w:szCs w:val="24"/>
        </w:rPr>
        <w:t xml:space="preserve">Racionális vásárlás: </w:t>
      </w:r>
      <w:r>
        <w:t>A szervezeti vásárlások beszerzési motívumai sokkal inkább racionálisak, mint a fogyasztási cikkeké, az emocionális (érzelmi) tényezők kevésbé játszanak szerepet a vásárlási döntésekben.</w:t>
      </w:r>
    </w:p>
    <w:p w:rsidR="001C69A4" w:rsidRDefault="001C69A4" w:rsidP="001C69A4">
      <w:pPr>
        <w:tabs>
          <w:tab w:val="left" w:pos="1134"/>
        </w:tabs>
        <w:jc w:val="both"/>
      </w:pPr>
      <w:r>
        <w:t xml:space="preserve">A </w:t>
      </w:r>
      <w:r>
        <w:rPr>
          <w:i/>
        </w:rPr>
        <w:t>szervezeti piac vevőit</w:t>
      </w:r>
      <w:r>
        <w:t xml:space="preserve"> elsősorban az észérvek, a termék minősége, megbízhatósága, a szállítási és fizetési feltételek, az ár motiválja a beszerzési döntések meghozatalánál.</w:t>
      </w:r>
    </w:p>
    <w:p w:rsidR="00037090" w:rsidRDefault="00037090" w:rsidP="001C69A4">
      <w:pPr>
        <w:pStyle w:val="Style197"/>
        <w:widowControl/>
        <w:spacing w:line="240" w:lineRule="auto"/>
        <w:rPr>
          <w:rStyle w:val="FontStyle584"/>
          <w:rFonts w:ascii="Times New Roman" w:hAnsi="Times New Roman" w:cs="Times New Roman"/>
          <w:color w:val="221E1F"/>
          <w:sz w:val="24"/>
          <w:szCs w:val="24"/>
        </w:rPr>
      </w:pPr>
    </w:p>
    <w:p w:rsidR="00FD22B0" w:rsidRDefault="00037090" w:rsidP="00037090">
      <w:pPr>
        <w:pStyle w:val="Style197"/>
        <w:widowControl/>
        <w:spacing w:line="240" w:lineRule="auto"/>
        <w:ind w:left="14"/>
        <w:rPr>
          <w:rStyle w:val="FontStyle584"/>
          <w:rFonts w:ascii="Times New Roman" w:hAnsi="Times New Roman" w:cs="Times New Roman"/>
          <w:color w:val="221E1F"/>
          <w:sz w:val="24"/>
          <w:szCs w:val="24"/>
        </w:rPr>
      </w:pPr>
      <w:r w:rsidRPr="001C69A4">
        <w:rPr>
          <w:rStyle w:val="FontStyle584"/>
          <w:rFonts w:ascii="Times New Roman" w:hAnsi="Times New Roman" w:cs="Times New Roman"/>
          <w:b/>
          <w:i/>
          <w:color w:val="221E1F"/>
          <w:sz w:val="24"/>
          <w:szCs w:val="24"/>
        </w:rPr>
        <w:t>Reciprocitás:</w:t>
      </w:r>
      <w:r>
        <w:rPr>
          <w:rStyle w:val="FontStyle584"/>
          <w:rFonts w:ascii="Times New Roman" w:hAnsi="Times New Roman" w:cs="Times New Roman"/>
          <w:color w:val="221E1F"/>
          <w:sz w:val="24"/>
          <w:szCs w:val="24"/>
        </w:rPr>
        <w:t xml:space="preserve"> </w:t>
      </w:r>
      <w:r w:rsidR="00FD22B0" w:rsidRPr="00DE408C">
        <w:rPr>
          <w:rStyle w:val="FontStyle584"/>
          <w:rFonts w:ascii="Times New Roman" w:hAnsi="Times New Roman" w:cs="Times New Roman"/>
          <w:color w:val="221E1F"/>
          <w:sz w:val="24"/>
          <w:szCs w:val="24"/>
        </w:rPr>
        <w:t>A szervezeti beszerzők gyakran választanak olyan szállít</w:t>
      </w:r>
      <w:r w:rsidR="00DE408C">
        <w:rPr>
          <w:rStyle w:val="FontStyle584"/>
          <w:rFonts w:ascii="Times New Roman" w:hAnsi="Times New Roman" w:cs="Times New Roman"/>
          <w:color w:val="221E1F"/>
          <w:sz w:val="24"/>
          <w:szCs w:val="24"/>
        </w:rPr>
        <w:t xml:space="preserve">ókat, amelyek viszontvásárolnak </w:t>
      </w:r>
      <w:r w:rsidR="00FD22B0" w:rsidRPr="00DE408C">
        <w:rPr>
          <w:rStyle w:val="FontStyle584"/>
          <w:rFonts w:ascii="Times New Roman" w:hAnsi="Times New Roman" w:cs="Times New Roman"/>
          <w:color w:val="221E1F"/>
          <w:sz w:val="24"/>
          <w:szCs w:val="24"/>
        </w:rPr>
        <w:t>tőlük. Egy papírgyártó például attól a vegyipari vállalattól vásárol, amel</w:t>
      </w:r>
      <w:r w:rsidR="00DE408C">
        <w:rPr>
          <w:rStyle w:val="FontStyle584"/>
          <w:rFonts w:ascii="Times New Roman" w:hAnsi="Times New Roman" w:cs="Times New Roman"/>
          <w:color w:val="221E1F"/>
          <w:sz w:val="24"/>
          <w:szCs w:val="24"/>
        </w:rPr>
        <w:t xml:space="preserve">yik nagy mennyiségben szerez be </w:t>
      </w:r>
      <w:r w:rsidR="00FD22B0" w:rsidRPr="00DE408C">
        <w:rPr>
          <w:rStyle w:val="FontStyle584"/>
          <w:rFonts w:ascii="Times New Roman" w:hAnsi="Times New Roman" w:cs="Times New Roman"/>
          <w:color w:val="221E1F"/>
          <w:sz w:val="24"/>
          <w:szCs w:val="24"/>
        </w:rPr>
        <w:t>tőle papírt.</w:t>
      </w:r>
    </w:p>
    <w:p w:rsidR="00037090" w:rsidRPr="00DE408C" w:rsidRDefault="00037090" w:rsidP="00037090">
      <w:pPr>
        <w:pStyle w:val="Style197"/>
        <w:widowControl/>
        <w:spacing w:line="240" w:lineRule="auto"/>
        <w:ind w:left="14"/>
        <w:rPr>
          <w:rStyle w:val="FontStyle564"/>
          <w:rFonts w:ascii="Times New Roman" w:hAnsi="Times New Roman" w:cs="Times New Roman"/>
          <w:color w:val="717274"/>
          <w:sz w:val="24"/>
          <w:szCs w:val="24"/>
        </w:rPr>
      </w:pPr>
    </w:p>
    <w:p w:rsidR="00037090" w:rsidRDefault="00FD22B0" w:rsidP="00037090">
      <w:pPr>
        <w:pStyle w:val="Style197"/>
        <w:widowControl/>
        <w:tabs>
          <w:tab w:val="left" w:pos="283"/>
        </w:tabs>
        <w:spacing w:line="240" w:lineRule="auto"/>
        <w:ind w:right="5"/>
        <w:rPr>
          <w:rStyle w:val="FontStyle584"/>
          <w:rFonts w:ascii="Times New Roman" w:hAnsi="Times New Roman" w:cs="Times New Roman"/>
          <w:color w:val="221E1F"/>
          <w:sz w:val="24"/>
          <w:szCs w:val="24"/>
        </w:rPr>
      </w:pPr>
      <w:r w:rsidRPr="00DE408C">
        <w:rPr>
          <w:rStyle w:val="FontStyle564"/>
          <w:rFonts w:ascii="Times New Roman" w:hAnsi="Times New Roman" w:cs="Times New Roman"/>
          <w:color w:val="221E1F"/>
          <w:sz w:val="24"/>
          <w:szCs w:val="24"/>
        </w:rPr>
        <w:t xml:space="preserve">Származtatott kereslet. </w:t>
      </w:r>
      <w:r w:rsidRPr="00DE408C">
        <w:rPr>
          <w:rStyle w:val="FontStyle584"/>
          <w:rFonts w:ascii="Times New Roman" w:hAnsi="Times New Roman" w:cs="Times New Roman"/>
          <w:color w:val="221E1F"/>
          <w:sz w:val="24"/>
          <w:szCs w:val="24"/>
        </w:rPr>
        <w:t>A beruházási eszközök iránti keresletet végső so</w:t>
      </w:r>
      <w:r w:rsidR="00DE408C">
        <w:rPr>
          <w:rStyle w:val="FontStyle584"/>
          <w:rFonts w:ascii="Times New Roman" w:hAnsi="Times New Roman" w:cs="Times New Roman"/>
          <w:color w:val="221E1F"/>
          <w:sz w:val="24"/>
          <w:szCs w:val="24"/>
        </w:rPr>
        <w:t>ron a fogyasztási cikkek iránti</w:t>
      </w:r>
      <w:r w:rsidRPr="00DE408C">
        <w:rPr>
          <w:rStyle w:val="FontStyle584"/>
          <w:rFonts w:ascii="Times New Roman" w:hAnsi="Times New Roman" w:cs="Times New Roman"/>
          <w:color w:val="221E1F"/>
          <w:sz w:val="24"/>
          <w:szCs w:val="24"/>
        </w:rPr>
        <w:t>kereslet határozza meg. Ezért a forgalmazóknak folyamatosan figyelemmel ke</w:t>
      </w:r>
      <w:r w:rsidR="00DE408C">
        <w:rPr>
          <w:rStyle w:val="FontStyle584"/>
          <w:rFonts w:ascii="Times New Roman" w:hAnsi="Times New Roman" w:cs="Times New Roman"/>
          <w:color w:val="221E1F"/>
          <w:sz w:val="24"/>
          <w:szCs w:val="24"/>
        </w:rPr>
        <w:t xml:space="preserve">ll kísérniük a végső fogyasztók </w:t>
      </w:r>
      <w:r w:rsidRPr="00DE408C">
        <w:rPr>
          <w:rStyle w:val="FontStyle584"/>
          <w:rFonts w:ascii="Times New Roman" w:hAnsi="Times New Roman" w:cs="Times New Roman"/>
          <w:color w:val="221E1F"/>
          <w:sz w:val="24"/>
          <w:szCs w:val="24"/>
        </w:rPr>
        <w:t>vásárlási szokásait.</w:t>
      </w:r>
    </w:p>
    <w:p w:rsidR="00DE408C" w:rsidRDefault="00FD22B0" w:rsidP="00037090">
      <w:pPr>
        <w:pStyle w:val="Style197"/>
        <w:widowControl/>
        <w:tabs>
          <w:tab w:val="left" w:pos="283"/>
        </w:tabs>
        <w:spacing w:line="240" w:lineRule="auto"/>
        <w:ind w:right="5"/>
        <w:rPr>
          <w:rStyle w:val="FontStyle584"/>
          <w:rFonts w:ascii="Times New Roman" w:hAnsi="Times New Roman" w:cs="Times New Roman"/>
          <w:color w:val="221E1F"/>
          <w:sz w:val="24"/>
          <w:szCs w:val="24"/>
        </w:rPr>
      </w:pPr>
      <w:r w:rsidRPr="00DE408C">
        <w:rPr>
          <w:rStyle w:val="FontStyle584"/>
          <w:rFonts w:ascii="Times New Roman" w:hAnsi="Times New Roman" w:cs="Times New Roman"/>
          <w:color w:val="221E1F"/>
          <w:sz w:val="24"/>
          <w:szCs w:val="24"/>
        </w:rPr>
        <w:t xml:space="preserve"> </w:t>
      </w:r>
    </w:p>
    <w:p w:rsidR="00086B96" w:rsidRDefault="00FD22B0" w:rsidP="00037090">
      <w:pPr>
        <w:pStyle w:val="Style197"/>
        <w:widowControl/>
        <w:tabs>
          <w:tab w:val="left" w:pos="283"/>
        </w:tabs>
        <w:spacing w:line="240" w:lineRule="auto"/>
        <w:ind w:right="5"/>
        <w:rPr>
          <w:rStyle w:val="FontStyle584"/>
          <w:rFonts w:ascii="Times New Roman" w:hAnsi="Times New Roman" w:cs="Times New Roman"/>
          <w:color w:val="221E1F"/>
          <w:sz w:val="24"/>
          <w:szCs w:val="24"/>
        </w:rPr>
      </w:pPr>
      <w:r w:rsidRPr="00DE408C">
        <w:rPr>
          <w:rStyle w:val="FontStyle564"/>
          <w:rFonts w:ascii="Times New Roman" w:hAnsi="Times New Roman" w:cs="Times New Roman"/>
          <w:color w:val="221E1F"/>
          <w:sz w:val="24"/>
          <w:szCs w:val="24"/>
        </w:rPr>
        <w:t xml:space="preserve">Rugalmatlan kereslet. </w:t>
      </w:r>
      <w:r w:rsidRPr="00DE408C">
        <w:rPr>
          <w:rStyle w:val="FontStyle584"/>
          <w:rFonts w:ascii="Times New Roman" w:hAnsi="Times New Roman" w:cs="Times New Roman"/>
          <w:color w:val="221E1F"/>
          <w:sz w:val="24"/>
          <w:szCs w:val="24"/>
        </w:rPr>
        <w:t xml:space="preserve">Számos termelési eszköz és szolgáltatás iránti kereslet rugalmatlan, azaz az </w:t>
      </w:r>
      <w:r w:rsidR="00DE408C">
        <w:rPr>
          <w:rStyle w:val="FontStyle584"/>
          <w:rFonts w:ascii="Times New Roman" w:hAnsi="Times New Roman" w:cs="Times New Roman"/>
          <w:color w:val="221E1F"/>
          <w:sz w:val="24"/>
          <w:szCs w:val="24"/>
        </w:rPr>
        <w:t>árvál</w:t>
      </w:r>
      <w:r w:rsidRPr="00DE408C">
        <w:rPr>
          <w:rStyle w:val="FontStyle584"/>
          <w:rFonts w:ascii="Times New Roman" w:hAnsi="Times New Roman" w:cs="Times New Roman"/>
          <w:color w:val="221E1F"/>
          <w:sz w:val="24"/>
          <w:szCs w:val="24"/>
        </w:rPr>
        <w:t>tozások alig vannak hatással rájuk. A cipő</w:t>
      </w:r>
      <w:r w:rsidR="00086B96">
        <w:rPr>
          <w:rStyle w:val="FontStyle584"/>
          <w:rFonts w:ascii="Times New Roman" w:hAnsi="Times New Roman" w:cs="Times New Roman"/>
          <w:color w:val="221E1F"/>
          <w:sz w:val="24"/>
          <w:szCs w:val="24"/>
        </w:rPr>
        <w:t xml:space="preserve"> </w:t>
      </w:r>
      <w:r w:rsidRPr="00DE408C">
        <w:rPr>
          <w:rStyle w:val="FontStyle584"/>
          <w:rFonts w:ascii="Times New Roman" w:hAnsi="Times New Roman" w:cs="Times New Roman"/>
          <w:color w:val="221E1F"/>
          <w:sz w:val="24"/>
          <w:szCs w:val="24"/>
        </w:rPr>
        <w:t>gyártók nem vásárolnak több bőrt,</w:t>
      </w:r>
      <w:r w:rsidR="00086B96">
        <w:rPr>
          <w:rStyle w:val="FontStyle584"/>
          <w:rFonts w:ascii="Times New Roman" w:hAnsi="Times New Roman" w:cs="Times New Roman"/>
          <w:color w:val="221E1F"/>
          <w:sz w:val="24"/>
          <w:szCs w:val="24"/>
        </w:rPr>
        <w:t xml:space="preserve"> ha az ár esik, de a bőr árának </w:t>
      </w:r>
      <w:r w:rsidRPr="00DE408C">
        <w:rPr>
          <w:rStyle w:val="FontStyle584"/>
          <w:rFonts w:ascii="Times New Roman" w:hAnsi="Times New Roman" w:cs="Times New Roman"/>
          <w:color w:val="221E1F"/>
          <w:sz w:val="24"/>
          <w:szCs w:val="24"/>
        </w:rPr>
        <w:t>emelkedésekor sem vásárolnak kevesebbet, hacsak nem találnak megfelelő h</w:t>
      </w:r>
      <w:r w:rsidR="00086B96">
        <w:rPr>
          <w:rStyle w:val="FontStyle584"/>
          <w:rFonts w:ascii="Times New Roman" w:hAnsi="Times New Roman" w:cs="Times New Roman"/>
          <w:color w:val="221E1F"/>
          <w:sz w:val="24"/>
          <w:szCs w:val="24"/>
        </w:rPr>
        <w:t xml:space="preserve">elyettesítő anyagot. A kereslet </w:t>
      </w:r>
      <w:r w:rsidRPr="00DE408C">
        <w:rPr>
          <w:rStyle w:val="FontStyle584"/>
          <w:rFonts w:ascii="Times New Roman" w:hAnsi="Times New Roman" w:cs="Times New Roman"/>
          <w:color w:val="221E1F"/>
          <w:sz w:val="24"/>
          <w:szCs w:val="24"/>
        </w:rPr>
        <w:t>különösen rövid távon rugalmatlan, mert a gyártók nem képesek termelé</w:t>
      </w:r>
      <w:r w:rsidR="00086B96">
        <w:rPr>
          <w:rStyle w:val="FontStyle584"/>
          <w:rFonts w:ascii="Times New Roman" w:hAnsi="Times New Roman" w:cs="Times New Roman"/>
          <w:color w:val="221E1F"/>
          <w:sz w:val="24"/>
          <w:szCs w:val="24"/>
        </w:rPr>
        <w:t>si módszereiken gyorsan változ</w:t>
      </w:r>
      <w:r w:rsidRPr="00DE408C">
        <w:rPr>
          <w:rStyle w:val="FontStyle584"/>
          <w:rFonts w:ascii="Times New Roman" w:hAnsi="Times New Roman" w:cs="Times New Roman"/>
          <w:color w:val="221E1F"/>
          <w:sz w:val="24"/>
          <w:szCs w:val="24"/>
        </w:rPr>
        <w:t xml:space="preserve">tatni. </w:t>
      </w:r>
    </w:p>
    <w:p w:rsidR="00037090" w:rsidRDefault="00037090" w:rsidP="00037090">
      <w:pPr>
        <w:pStyle w:val="Style197"/>
        <w:widowControl/>
        <w:tabs>
          <w:tab w:val="left" w:pos="283"/>
        </w:tabs>
        <w:spacing w:line="240" w:lineRule="auto"/>
        <w:ind w:right="5"/>
        <w:rPr>
          <w:rStyle w:val="FontStyle584"/>
          <w:rFonts w:ascii="Times New Roman" w:hAnsi="Times New Roman" w:cs="Times New Roman"/>
          <w:color w:val="221E1F"/>
          <w:sz w:val="24"/>
          <w:szCs w:val="24"/>
        </w:rPr>
      </w:pPr>
    </w:p>
    <w:p w:rsidR="00FD22B0" w:rsidRDefault="00FD22B0" w:rsidP="00037090">
      <w:pPr>
        <w:pStyle w:val="Style197"/>
        <w:widowControl/>
        <w:tabs>
          <w:tab w:val="left" w:pos="283"/>
        </w:tabs>
        <w:spacing w:line="240" w:lineRule="auto"/>
        <w:ind w:right="5"/>
        <w:rPr>
          <w:rStyle w:val="FontStyle584"/>
          <w:rFonts w:ascii="Times New Roman" w:hAnsi="Times New Roman" w:cs="Times New Roman"/>
          <w:color w:val="221E1F"/>
          <w:sz w:val="24"/>
          <w:szCs w:val="24"/>
        </w:rPr>
      </w:pPr>
      <w:r w:rsidRPr="00DE408C">
        <w:rPr>
          <w:rStyle w:val="FontStyle564"/>
          <w:rFonts w:ascii="Times New Roman" w:hAnsi="Times New Roman" w:cs="Times New Roman"/>
          <w:color w:val="221E1F"/>
          <w:sz w:val="24"/>
          <w:szCs w:val="24"/>
        </w:rPr>
        <w:t xml:space="preserve">Ingadozó kereslet. </w:t>
      </w:r>
      <w:r w:rsidRPr="00DE408C">
        <w:rPr>
          <w:rStyle w:val="FontStyle584"/>
          <w:rFonts w:ascii="Times New Roman" w:hAnsi="Times New Roman" w:cs="Times New Roman"/>
          <w:color w:val="221E1F"/>
          <w:sz w:val="24"/>
          <w:szCs w:val="24"/>
        </w:rPr>
        <w:t>A beruházási eszközök és szolgáltatások iránti kereslet</w:t>
      </w:r>
      <w:r w:rsidR="00086B96">
        <w:rPr>
          <w:rStyle w:val="FontStyle584"/>
          <w:rFonts w:ascii="Times New Roman" w:hAnsi="Times New Roman" w:cs="Times New Roman"/>
          <w:color w:val="221E1F"/>
          <w:sz w:val="24"/>
          <w:szCs w:val="24"/>
        </w:rPr>
        <w:t xml:space="preserve"> általában változékonyabb, mint</w:t>
      </w:r>
      <w:r w:rsidRPr="00DE408C">
        <w:rPr>
          <w:rStyle w:val="FontStyle584"/>
          <w:rFonts w:ascii="Times New Roman" w:hAnsi="Times New Roman" w:cs="Times New Roman"/>
          <w:color w:val="221E1F"/>
          <w:sz w:val="24"/>
          <w:szCs w:val="24"/>
        </w:rPr>
        <w:t>a fogyasztási cikkeké és szolgáltatásoké. A fogyasztói kereslet adott mér</w:t>
      </w:r>
      <w:r w:rsidR="00086B96">
        <w:rPr>
          <w:rStyle w:val="FontStyle584"/>
          <w:rFonts w:ascii="Times New Roman" w:hAnsi="Times New Roman" w:cs="Times New Roman"/>
          <w:color w:val="221E1F"/>
          <w:sz w:val="24"/>
          <w:szCs w:val="24"/>
        </w:rPr>
        <w:t xml:space="preserve">tékű emelkedése nagyobb mértékű </w:t>
      </w:r>
      <w:r w:rsidRPr="00DE408C">
        <w:rPr>
          <w:rStyle w:val="FontStyle584"/>
          <w:rFonts w:ascii="Times New Roman" w:hAnsi="Times New Roman" w:cs="Times New Roman"/>
          <w:color w:val="221E1F"/>
          <w:sz w:val="24"/>
          <w:szCs w:val="24"/>
        </w:rPr>
        <w:t>növekedést eredményezhet a többletmennyiség gyártásához szükséges gépek és berendezések keresletében.</w:t>
      </w:r>
      <w:r w:rsidRPr="00DE408C">
        <w:rPr>
          <w:rStyle w:val="FontStyle584"/>
          <w:rFonts w:ascii="Times New Roman" w:hAnsi="Times New Roman" w:cs="Times New Roman"/>
          <w:color w:val="221E1F"/>
          <w:sz w:val="24"/>
          <w:szCs w:val="24"/>
        </w:rPr>
        <w:br/>
        <w:t xml:space="preserve">A közgazdászok ezt akcelerátorhatásnak nevezik. A fogyasztói kereslet </w:t>
      </w:r>
      <w:r w:rsidR="00086B96">
        <w:rPr>
          <w:rStyle w:val="FontStyle584"/>
          <w:rFonts w:ascii="Times New Roman" w:hAnsi="Times New Roman" w:cs="Times New Roman"/>
          <w:color w:val="221E1F"/>
          <w:sz w:val="24"/>
          <w:szCs w:val="24"/>
        </w:rPr>
        <w:t xml:space="preserve">10 százalékos növekedése néha a </w:t>
      </w:r>
      <w:r w:rsidRPr="00DE408C">
        <w:rPr>
          <w:rStyle w:val="FontStyle584"/>
          <w:rFonts w:ascii="Times New Roman" w:hAnsi="Times New Roman" w:cs="Times New Roman"/>
          <w:color w:val="221E1F"/>
          <w:sz w:val="24"/>
          <w:szCs w:val="24"/>
        </w:rPr>
        <w:t>következő időszakban akár 200 százalékos emelkedést is jelenthet a termék</w:t>
      </w:r>
      <w:r w:rsidR="00086B96">
        <w:rPr>
          <w:rStyle w:val="FontStyle584"/>
          <w:rFonts w:ascii="Times New Roman" w:hAnsi="Times New Roman" w:cs="Times New Roman"/>
          <w:color w:val="221E1F"/>
          <w:sz w:val="24"/>
          <w:szCs w:val="24"/>
        </w:rPr>
        <w:t xml:space="preserve">ek iránti ipari kereslet terén. </w:t>
      </w:r>
      <w:r w:rsidRPr="00DE408C">
        <w:rPr>
          <w:rStyle w:val="FontStyle584"/>
          <w:rFonts w:ascii="Times New Roman" w:hAnsi="Times New Roman" w:cs="Times New Roman"/>
          <w:color w:val="221E1F"/>
          <w:sz w:val="24"/>
          <w:szCs w:val="24"/>
        </w:rPr>
        <w:t>A fogyasztói kereslet 10 százalékos csökkenése pedig az ipari kereslet teljes megszűnéséhez is vezethet.</w:t>
      </w:r>
    </w:p>
    <w:p w:rsidR="00037090" w:rsidRPr="00037090" w:rsidRDefault="00037090" w:rsidP="00037090">
      <w:pPr>
        <w:pStyle w:val="Style197"/>
        <w:widowControl/>
        <w:tabs>
          <w:tab w:val="left" w:pos="283"/>
        </w:tabs>
        <w:spacing w:line="240" w:lineRule="auto"/>
        <w:ind w:right="5"/>
        <w:rPr>
          <w:rStyle w:val="FontStyle564"/>
          <w:rFonts w:ascii="Times New Roman" w:hAnsi="Times New Roman" w:cs="Times New Roman"/>
          <w:b w:val="0"/>
          <w:bCs w:val="0"/>
          <w:i w:val="0"/>
          <w:iCs w:val="0"/>
          <w:color w:val="221E1F"/>
          <w:sz w:val="24"/>
          <w:szCs w:val="24"/>
        </w:rPr>
      </w:pPr>
    </w:p>
    <w:p w:rsidR="00FD22B0" w:rsidRDefault="00FD22B0" w:rsidP="00037090">
      <w:pPr>
        <w:pStyle w:val="Style197"/>
        <w:widowControl/>
        <w:tabs>
          <w:tab w:val="left" w:pos="283"/>
        </w:tabs>
        <w:spacing w:line="240" w:lineRule="auto"/>
        <w:ind w:right="5"/>
        <w:rPr>
          <w:rStyle w:val="FontStyle584"/>
          <w:rFonts w:ascii="Times New Roman" w:hAnsi="Times New Roman" w:cs="Times New Roman"/>
          <w:color w:val="221E1F"/>
          <w:sz w:val="24"/>
          <w:szCs w:val="24"/>
        </w:rPr>
      </w:pPr>
      <w:r w:rsidRPr="00DE408C">
        <w:rPr>
          <w:rStyle w:val="FontStyle564"/>
          <w:rFonts w:ascii="Times New Roman" w:hAnsi="Times New Roman" w:cs="Times New Roman"/>
          <w:color w:val="221E1F"/>
          <w:sz w:val="24"/>
          <w:szCs w:val="24"/>
        </w:rPr>
        <w:t xml:space="preserve">Földrajzilag koncentrált vevők. </w:t>
      </w:r>
      <w:r w:rsidRPr="00DE408C">
        <w:rPr>
          <w:rStyle w:val="FontStyle584"/>
          <w:rFonts w:ascii="Times New Roman" w:hAnsi="Times New Roman" w:cs="Times New Roman"/>
          <w:color w:val="221E1F"/>
          <w:sz w:val="24"/>
          <w:szCs w:val="24"/>
        </w:rPr>
        <w:t>Az amerikai üzleti vevők több mint fel</w:t>
      </w:r>
      <w:r w:rsidR="00086B96">
        <w:rPr>
          <w:rStyle w:val="FontStyle584"/>
          <w:rFonts w:ascii="Times New Roman" w:hAnsi="Times New Roman" w:cs="Times New Roman"/>
          <w:color w:val="221E1F"/>
          <w:sz w:val="24"/>
          <w:szCs w:val="24"/>
        </w:rPr>
        <w:t>e évek óta hét államra koncent</w:t>
      </w:r>
      <w:r w:rsidRPr="00DE408C">
        <w:rPr>
          <w:rStyle w:val="FontStyle584"/>
          <w:rFonts w:ascii="Times New Roman" w:hAnsi="Times New Roman" w:cs="Times New Roman"/>
          <w:color w:val="221E1F"/>
          <w:sz w:val="24"/>
          <w:szCs w:val="24"/>
        </w:rPr>
        <w:t>rálódik: New York, Kalifornia, Pennsylvania, Illinois, Ohio, New Jersey és Michigan. A terme</w:t>
      </w:r>
      <w:r w:rsidR="00086B96">
        <w:rPr>
          <w:rStyle w:val="FontStyle584"/>
          <w:rFonts w:ascii="Times New Roman" w:hAnsi="Times New Roman" w:cs="Times New Roman"/>
          <w:color w:val="221E1F"/>
          <w:sz w:val="24"/>
          <w:szCs w:val="24"/>
        </w:rPr>
        <w:t xml:space="preserve">lők földrajzi </w:t>
      </w:r>
      <w:r w:rsidRPr="00DE408C">
        <w:rPr>
          <w:rStyle w:val="FontStyle584"/>
          <w:rFonts w:ascii="Times New Roman" w:hAnsi="Times New Roman" w:cs="Times New Roman"/>
          <w:color w:val="221E1F"/>
          <w:sz w:val="24"/>
          <w:szCs w:val="24"/>
        </w:rPr>
        <w:t>koncentráltsága elősegíti az értékesítési költségek csökkentését. Ugya</w:t>
      </w:r>
      <w:r w:rsidR="00086B96">
        <w:rPr>
          <w:rStyle w:val="FontStyle584"/>
          <w:rFonts w:ascii="Times New Roman" w:hAnsi="Times New Roman" w:cs="Times New Roman"/>
          <w:color w:val="221E1F"/>
          <w:sz w:val="24"/>
          <w:szCs w:val="24"/>
        </w:rPr>
        <w:t xml:space="preserve">nakkor az üzleti szakembereknek </w:t>
      </w:r>
      <w:r w:rsidRPr="00DE408C">
        <w:rPr>
          <w:rStyle w:val="FontStyle584"/>
          <w:rFonts w:ascii="Times New Roman" w:hAnsi="Times New Roman" w:cs="Times New Roman"/>
          <w:color w:val="221E1F"/>
          <w:sz w:val="24"/>
          <w:szCs w:val="24"/>
        </w:rPr>
        <w:t>nyomon kell követniük a bizonyos iparágakban zajló területi átrendeződéseket.</w:t>
      </w:r>
    </w:p>
    <w:p w:rsidR="00037090" w:rsidRPr="00DE408C" w:rsidRDefault="00037090" w:rsidP="00037090">
      <w:pPr>
        <w:pStyle w:val="Style197"/>
        <w:widowControl/>
        <w:tabs>
          <w:tab w:val="left" w:pos="283"/>
        </w:tabs>
        <w:spacing w:line="240" w:lineRule="auto"/>
        <w:ind w:right="5"/>
        <w:rPr>
          <w:rStyle w:val="FontStyle564"/>
          <w:rFonts w:ascii="Times New Roman" w:hAnsi="Times New Roman" w:cs="Times New Roman"/>
          <w:color w:val="717274"/>
          <w:sz w:val="24"/>
          <w:szCs w:val="24"/>
        </w:rPr>
      </w:pPr>
    </w:p>
    <w:p w:rsidR="00FD22B0" w:rsidRDefault="00FD22B0" w:rsidP="00037090">
      <w:pPr>
        <w:pStyle w:val="Style197"/>
        <w:widowControl/>
        <w:tabs>
          <w:tab w:val="left" w:pos="283"/>
        </w:tabs>
        <w:spacing w:line="240" w:lineRule="auto"/>
        <w:ind w:right="10"/>
        <w:rPr>
          <w:rStyle w:val="FontStyle584"/>
          <w:rFonts w:ascii="Times New Roman" w:hAnsi="Times New Roman" w:cs="Times New Roman"/>
          <w:color w:val="221E1F"/>
          <w:sz w:val="24"/>
          <w:szCs w:val="24"/>
        </w:rPr>
      </w:pPr>
      <w:r w:rsidRPr="00DE408C">
        <w:rPr>
          <w:rStyle w:val="FontStyle564"/>
          <w:rFonts w:ascii="Times New Roman" w:hAnsi="Times New Roman" w:cs="Times New Roman"/>
          <w:color w:val="221E1F"/>
          <w:sz w:val="24"/>
          <w:szCs w:val="24"/>
        </w:rPr>
        <w:t xml:space="preserve">Közvetlen beszerzés. </w:t>
      </w:r>
      <w:r w:rsidRPr="00DE408C">
        <w:rPr>
          <w:rStyle w:val="FontStyle584"/>
          <w:rFonts w:ascii="Times New Roman" w:hAnsi="Times New Roman" w:cs="Times New Roman"/>
          <w:color w:val="221E1F"/>
          <w:sz w:val="24"/>
          <w:szCs w:val="24"/>
        </w:rPr>
        <w:t xml:space="preserve">A szervezeti vásárlók közvetítő kereskedők helyett </w:t>
      </w:r>
      <w:r w:rsidR="00086B96">
        <w:rPr>
          <w:rStyle w:val="FontStyle584"/>
          <w:rFonts w:ascii="Times New Roman" w:hAnsi="Times New Roman" w:cs="Times New Roman"/>
          <w:color w:val="221E1F"/>
          <w:sz w:val="24"/>
          <w:szCs w:val="24"/>
        </w:rPr>
        <w:t xml:space="preserve">gyakran közvetlenül a gyártótól </w:t>
      </w:r>
      <w:r w:rsidRPr="00DE408C">
        <w:rPr>
          <w:rStyle w:val="FontStyle584"/>
          <w:rFonts w:ascii="Times New Roman" w:hAnsi="Times New Roman" w:cs="Times New Roman"/>
          <w:color w:val="221E1F"/>
          <w:sz w:val="24"/>
          <w:szCs w:val="24"/>
        </w:rPr>
        <w:t>vásárolnak, kiváltképp olyan árucikkeket, amelyek műszakilag összetettek</w:t>
      </w:r>
      <w:r w:rsidR="00086B96">
        <w:rPr>
          <w:rStyle w:val="FontStyle584"/>
          <w:rFonts w:ascii="Times New Roman" w:hAnsi="Times New Roman" w:cs="Times New Roman"/>
          <w:color w:val="221E1F"/>
          <w:sz w:val="24"/>
          <w:szCs w:val="24"/>
        </w:rPr>
        <w:t xml:space="preserve"> vagy költségesek, mint például</w:t>
      </w:r>
      <w:r w:rsidR="00037090">
        <w:rPr>
          <w:rStyle w:val="FontStyle584"/>
          <w:rFonts w:ascii="Times New Roman" w:hAnsi="Times New Roman" w:cs="Times New Roman"/>
          <w:color w:val="221E1F"/>
          <w:sz w:val="24"/>
          <w:szCs w:val="24"/>
        </w:rPr>
        <w:t xml:space="preserve"> </w:t>
      </w:r>
      <w:r w:rsidRPr="00DE408C">
        <w:rPr>
          <w:rStyle w:val="FontStyle584"/>
          <w:rFonts w:ascii="Times New Roman" w:hAnsi="Times New Roman" w:cs="Times New Roman"/>
          <w:color w:val="221E1F"/>
          <w:sz w:val="24"/>
          <w:szCs w:val="24"/>
        </w:rPr>
        <w:t>a nagyszámítógépek vagy a repülőgépek.</w:t>
      </w:r>
    </w:p>
    <w:p w:rsidR="001C69A4" w:rsidRDefault="001C69A4" w:rsidP="00037090">
      <w:pPr>
        <w:pStyle w:val="Style197"/>
        <w:widowControl/>
        <w:tabs>
          <w:tab w:val="left" w:pos="283"/>
        </w:tabs>
        <w:spacing w:line="240" w:lineRule="auto"/>
        <w:ind w:right="10"/>
        <w:rPr>
          <w:rStyle w:val="FontStyle584"/>
          <w:rFonts w:ascii="Times New Roman" w:hAnsi="Times New Roman" w:cs="Times New Roman"/>
          <w:color w:val="221E1F"/>
          <w:sz w:val="24"/>
          <w:szCs w:val="24"/>
        </w:rPr>
      </w:pPr>
    </w:p>
    <w:p w:rsidR="001C69A4" w:rsidRPr="008A50A0" w:rsidRDefault="001C69A4" w:rsidP="001C69A4">
      <w:pPr>
        <w:tabs>
          <w:tab w:val="left" w:pos="1134"/>
        </w:tabs>
        <w:jc w:val="both"/>
        <w:rPr>
          <w:i/>
        </w:rPr>
      </w:pPr>
      <w:r>
        <w:rPr>
          <w:rStyle w:val="FontStyle584"/>
          <w:rFonts w:ascii="Times New Roman" w:hAnsi="Times New Roman" w:cs="Times New Roman"/>
          <w:b/>
          <w:i/>
          <w:color w:val="221E1F"/>
          <w:sz w:val="24"/>
          <w:szCs w:val="24"/>
        </w:rPr>
        <w:t xml:space="preserve">Tenderkiírás: </w:t>
      </w:r>
      <w:r>
        <w:t xml:space="preserve">A szervezeti piacon - a nagyhorderejű beruházási döntéseknél - </w:t>
      </w:r>
      <w:r w:rsidRPr="008A50A0">
        <w:rPr>
          <w:i/>
        </w:rPr>
        <w:t xml:space="preserve">jelentős szerepe van a versenytárgyalásoknak, a tender kiírásoknak. </w:t>
      </w:r>
    </w:p>
    <w:p w:rsidR="001C69A4" w:rsidRDefault="001C69A4" w:rsidP="001C69A4">
      <w:pPr>
        <w:tabs>
          <w:tab w:val="left" w:pos="1134"/>
        </w:tabs>
        <w:jc w:val="both"/>
      </w:pPr>
      <w:r w:rsidRPr="008A50A0">
        <w:rPr>
          <w:i/>
        </w:rPr>
        <w:t xml:space="preserve">A tenderkiírás célja, </w:t>
      </w:r>
      <w:r>
        <w:t xml:space="preserve">hogy a szervezet felkutassa a leggazdaságosabb, a számára legkedvezőbb műszaki, technikai, pénzügyi megoldást, ezzel csökkentve a beszerzések kockázatát. </w:t>
      </w:r>
    </w:p>
    <w:p w:rsidR="001C69A4" w:rsidRDefault="001C69A4" w:rsidP="001C69A4">
      <w:pPr>
        <w:tabs>
          <w:tab w:val="left" w:pos="1134"/>
        </w:tabs>
        <w:jc w:val="both"/>
      </w:pPr>
      <w:r>
        <w:t xml:space="preserve">A tenderkiírás lehet </w:t>
      </w:r>
    </w:p>
    <w:p w:rsidR="001C69A4" w:rsidRDefault="001C69A4" w:rsidP="009B254B">
      <w:pPr>
        <w:numPr>
          <w:ilvl w:val="0"/>
          <w:numId w:val="3"/>
        </w:numPr>
        <w:jc w:val="both"/>
      </w:pPr>
      <w:r>
        <w:t>nyílt</w:t>
      </w:r>
    </w:p>
    <w:p w:rsidR="001C69A4" w:rsidRDefault="001C69A4" w:rsidP="009B254B">
      <w:pPr>
        <w:numPr>
          <w:ilvl w:val="0"/>
          <w:numId w:val="3"/>
        </w:numPr>
        <w:jc w:val="both"/>
      </w:pPr>
      <w:r>
        <w:t>meghívásos vagy</w:t>
      </w:r>
    </w:p>
    <w:p w:rsidR="001C69A4" w:rsidRDefault="001C69A4" w:rsidP="009B254B">
      <w:pPr>
        <w:numPr>
          <w:ilvl w:val="0"/>
          <w:numId w:val="3"/>
        </w:numPr>
        <w:jc w:val="both"/>
      </w:pPr>
      <w:r>
        <w:t>tárgyalásos jellegű.</w:t>
      </w:r>
    </w:p>
    <w:p w:rsidR="001C69A4" w:rsidRDefault="001C69A4" w:rsidP="001C69A4">
      <w:pPr>
        <w:tabs>
          <w:tab w:val="left" w:pos="1134"/>
        </w:tabs>
        <w:jc w:val="both"/>
      </w:pPr>
    </w:p>
    <w:p w:rsidR="001C69A4" w:rsidRDefault="001C69A4" w:rsidP="001C69A4">
      <w:pPr>
        <w:tabs>
          <w:tab w:val="left" w:pos="1134"/>
        </w:tabs>
        <w:jc w:val="both"/>
      </w:pPr>
      <w:r>
        <w:rPr>
          <w:i/>
        </w:rPr>
        <w:t>Nyílt eljárás</w:t>
      </w:r>
      <w:r>
        <w:t xml:space="preserve"> során valamennyi érdekelt ajánlatot tehet, de az ajánlatkérő előírhatja, hogy az eljárásban csak belföldi székhelyű ajánlattevők vehetnek részt.</w:t>
      </w:r>
    </w:p>
    <w:p w:rsidR="001C69A4" w:rsidRDefault="001C69A4" w:rsidP="001C69A4">
      <w:pPr>
        <w:tabs>
          <w:tab w:val="left" w:pos="1134"/>
        </w:tabs>
        <w:jc w:val="both"/>
      </w:pPr>
    </w:p>
    <w:p w:rsidR="001C69A4" w:rsidRDefault="001C69A4" w:rsidP="001C69A4">
      <w:pPr>
        <w:tabs>
          <w:tab w:val="left" w:pos="1134"/>
        </w:tabs>
        <w:jc w:val="both"/>
      </w:pPr>
      <w:r w:rsidRPr="00AA1E94">
        <w:rPr>
          <w:i/>
        </w:rPr>
        <w:t>Meghívásos eljárásban</w:t>
      </w:r>
      <w:r>
        <w:t xml:space="preserve"> az ajánlatkérő által meghívottak tehetnek ajánlatot.</w:t>
      </w:r>
    </w:p>
    <w:p w:rsidR="001C69A4" w:rsidRDefault="001C69A4" w:rsidP="001C69A4">
      <w:pPr>
        <w:tabs>
          <w:tab w:val="left" w:pos="1134"/>
        </w:tabs>
        <w:jc w:val="both"/>
      </w:pPr>
    </w:p>
    <w:p w:rsidR="001C69A4" w:rsidRDefault="001C69A4" w:rsidP="001C69A4">
      <w:pPr>
        <w:tabs>
          <w:tab w:val="left" w:pos="1134"/>
        </w:tabs>
        <w:jc w:val="both"/>
      </w:pPr>
      <w:r w:rsidRPr="00AA1E94">
        <w:rPr>
          <w:i/>
        </w:rPr>
        <w:t>Tárgyalásos eljárásban</w:t>
      </w:r>
      <w:r>
        <w:t xml:space="preserve"> az ajánlatkérő, az által kiválasztottakkal szabadon tárgyal a szerződés feltételeiről.</w:t>
      </w:r>
    </w:p>
    <w:p w:rsidR="00F00D40" w:rsidRDefault="00F00D40" w:rsidP="001C69A4">
      <w:pPr>
        <w:tabs>
          <w:tab w:val="left" w:pos="1134"/>
        </w:tabs>
        <w:jc w:val="both"/>
      </w:pPr>
    </w:p>
    <w:p w:rsidR="00F00D40" w:rsidRPr="00F00D40" w:rsidRDefault="00F00D40" w:rsidP="001C69A4">
      <w:pPr>
        <w:tabs>
          <w:tab w:val="left" w:pos="1134"/>
        </w:tabs>
        <w:jc w:val="both"/>
        <w:rPr>
          <w:b/>
          <w:i/>
        </w:rPr>
      </w:pPr>
      <w:r>
        <w:rPr>
          <w:b/>
          <w:i/>
        </w:rPr>
        <w:t>Hosszú, komplex vásárlási folyamat</w:t>
      </w:r>
    </w:p>
    <w:p w:rsidR="0033420C" w:rsidRDefault="0033420C" w:rsidP="001C69A4">
      <w:pPr>
        <w:tabs>
          <w:tab w:val="left" w:pos="1134"/>
        </w:tabs>
        <w:jc w:val="both"/>
      </w:pPr>
    </w:p>
    <w:p w:rsidR="0033420C" w:rsidRPr="001C19F7" w:rsidRDefault="0033420C" w:rsidP="0033420C">
      <w:pPr>
        <w:tabs>
          <w:tab w:val="left" w:pos="1134"/>
        </w:tabs>
        <w:jc w:val="both"/>
        <w:rPr>
          <w:b/>
          <w:i/>
        </w:rPr>
      </w:pPr>
      <w:r w:rsidRPr="001C19F7">
        <w:rPr>
          <w:b/>
          <w:bCs/>
          <w:i/>
        </w:rPr>
        <w:t xml:space="preserve">Promóció fókuszált, személyes eladás és nem a </w:t>
      </w:r>
      <w:r>
        <w:rPr>
          <w:b/>
          <w:bCs/>
          <w:i/>
        </w:rPr>
        <w:t>reklám a</w:t>
      </w:r>
      <w:r w:rsidRPr="001C19F7">
        <w:rPr>
          <w:b/>
          <w:bCs/>
          <w:i/>
        </w:rPr>
        <w:t xml:space="preserve"> jellemző</w:t>
      </w:r>
    </w:p>
    <w:p w:rsidR="0033420C" w:rsidRDefault="0033420C" w:rsidP="0033420C">
      <w:pPr>
        <w:tabs>
          <w:tab w:val="left" w:pos="1134"/>
        </w:tabs>
        <w:jc w:val="both"/>
        <w:rPr>
          <w:b/>
          <w:bCs/>
          <w:i/>
        </w:rPr>
      </w:pPr>
    </w:p>
    <w:p w:rsidR="0033420C" w:rsidRDefault="0033420C" w:rsidP="001C69A4">
      <w:pPr>
        <w:tabs>
          <w:tab w:val="left" w:pos="1134"/>
        </w:tabs>
        <w:jc w:val="both"/>
        <w:rPr>
          <w:b/>
          <w:bCs/>
          <w:i/>
        </w:rPr>
      </w:pPr>
      <w:r w:rsidRPr="001C19F7">
        <w:rPr>
          <w:b/>
          <w:bCs/>
          <w:i/>
        </w:rPr>
        <w:t>Terjesztési csatornák rövidek, közvetlenek</w:t>
      </w:r>
    </w:p>
    <w:p w:rsidR="00F00D40" w:rsidRDefault="00F00D40" w:rsidP="001C69A4">
      <w:pPr>
        <w:tabs>
          <w:tab w:val="left" w:pos="1134"/>
        </w:tabs>
        <w:jc w:val="both"/>
        <w:rPr>
          <w:b/>
          <w:bCs/>
          <w:i/>
        </w:rPr>
      </w:pPr>
    </w:p>
    <w:p w:rsidR="00F00D40" w:rsidRDefault="00F00D40" w:rsidP="001C69A4">
      <w:pPr>
        <w:tabs>
          <w:tab w:val="left" w:pos="1134"/>
        </w:tabs>
        <w:jc w:val="both"/>
        <w:rPr>
          <w:b/>
          <w:bCs/>
          <w:i/>
        </w:rPr>
      </w:pPr>
      <w:r>
        <w:rPr>
          <w:b/>
          <w:bCs/>
          <w:i/>
        </w:rPr>
        <w:t>Adózás, számviteli szabályok jelentős hatása a vásárlásra</w:t>
      </w:r>
    </w:p>
    <w:p w:rsidR="00F00D40" w:rsidRDefault="00F00D40" w:rsidP="001C69A4">
      <w:pPr>
        <w:tabs>
          <w:tab w:val="left" w:pos="1134"/>
        </w:tabs>
        <w:jc w:val="both"/>
        <w:rPr>
          <w:b/>
          <w:bCs/>
          <w:i/>
        </w:rPr>
      </w:pPr>
    </w:p>
    <w:p w:rsidR="00F00D40" w:rsidRDefault="00F00D40" w:rsidP="001C69A4">
      <w:pPr>
        <w:tabs>
          <w:tab w:val="left" w:pos="1134"/>
        </w:tabs>
        <w:jc w:val="both"/>
        <w:rPr>
          <w:b/>
          <w:bCs/>
          <w:i/>
        </w:rPr>
      </w:pPr>
      <w:r>
        <w:rPr>
          <w:b/>
          <w:bCs/>
          <w:i/>
        </w:rPr>
        <w:t>A nagy vásárlók hatalmi pozícióval bírnak</w:t>
      </w:r>
    </w:p>
    <w:p w:rsidR="00F00D40" w:rsidRDefault="00F00D40" w:rsidP="001C69A4">
      <w:pPr>
        <w:tabs>
          <w:tab w:val="left" w:pos="1134"/>
        </w:tabs>
        <w:jc w:val="both"/>
        <w:rPr>
          <w:b/>
          <w:bCs/>
          <w:i/>
        </w:rPr>
      </w:pPr>
    </w:p>
    <w:p w:rsidR="00871069" w:rsidRDefault="001C69A4" w:rsidP="00871069">
      <w:pPr>
        <w:pStyle w:val="bra"/>
        <w:jc w:val="left"/>
        <w:rPr>
          <w:sz w:val="24"/>
          <w:szCs w:val="24"/>
        </w:rPr>
      </w:pPr>
      <w:r w:rsidRPr="00871069">
        <w:rPr>
          <w:i/>
          <w:sz w:val="24"/>
          <w:szCs w:val="24"/>
        </w:rPr>
        <w:t>Döntéshozatal csoportos:</w:t>
      </w:r>
      <w:r w:rsidRPr="00871069">
        <w:rPr>
          <w:b w:val="0"/>
          <w:i/>
          <w:sz w:val="24"/>
          <w:szCs w:val="24"/>
        </w:rPr>
        <w:t xml:space="preserve"> </w:t>
      </w:r>
      <w:bookmarkStart w:id="0" w:name="_Toc530882366"/>
      <w:bookmarkStart w:id="1" w:name="_Toc15202285"/>
      <w:r w:rsidR="00871069" w:rsidRPr="00F00D40">
        <w:rPr>
          <w:i/>
          <w:sz w:val="24"/>
          <w:szCs w:val="24"/>
        </w:rPr>
        <w:t>Beszerzési központ, Buying Center</w:t>
      </w:r>
      <w:bookmarkEnd w:id="0"/>
      <w:bookmarkEnd w:id="1"/>
      <w:r w:rsidR="00F00D40">
        <w:rPr>
          <w:i/>
          <w:sz w:val="24"/>
          <w:szCs w:val="24"/>
        </w:rPr>
        <w:t>:</w:t>
      </w:r>
    </w:p>
    <w:p w:rsidR="0033420C" w:rsidRDefault="0033420C" w:rsidP="00871069">
      <w:pPr>
        <w:pStyle w:val="bra"/>
        <w:jc w:val="left"/>
        <w:rPr>
          <w:sz w:val="24"/>
          <w:szCs w:val="24"/>
        </w:rPr>
      </w:pPr>
    </w:p>
    <w:p w:rsidR="00C01EF1" w:rsidRDefault="00C01EF1" w:rsidP="00871069">
      <w:pPr>
        <w:pStyle w:val="bra"/>
        <w:jc w:val="left"/>
        <w:rPr>
          <w:sz w:val="24"/>
          <w:szCs w:val="24"/>
        </w:rPr>
      </w:pPr>
    </w:p>
    <w:p w:rsidR="0033420C" w:rsidRPr="00871069" w:rsidRDefault="003F639F" w:rsidP="00871069">
      <w:pPr>
        <w:pStyle w:val="bra"/>
        <w:jc w:val="left"/>
        <w:rPr>
          <w:sz w:val="24"/>
          <w:szCs w:val="24"/>
        </w:rPr>
      </w:pPr>
      <w:r>
        <w:rPr>
          <w:noProof/>
        </w:rPr>
        <mc:AlternateContent>
          <mc:Choice Requires="wps">
            <w:drawing>
              <wp:anchor distT="0" distB="0" distL="114300" distR="114300" simplePos="0" relativeHeight="251654656" behindDoc="0" locked="0" layoutInCell="1" allowOverlap="1">
                <wp:simplePos x="0" y="0"/>
                <wp:positionH relativeFrom="column">
                  <wp:posOffset>2134235</wp:posOffset>
                </wp:positionH>
                <wp:positionV relativeFrom="paragraph">
                  <wp:posOffset>66040</wp:posOffset>
                </wp:positionV>
                <wp:extent cx="1581150" cy="306705"/>
                <wp:effectExtent l="5080" t="5715" r="33020" b="30480"/>
                <wp:wrapNone/>
                <wp:docPr id="66" name="AutoShap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306705"/>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B24382" w:rsidRDefault="00B24382" w:rsidP="0033420C">
                            <w:pPr>
                              <w:jc w:val="center"/>
                              <w:rPr>
                                <w:sz w:val="26"/>
                              </w:rPr>
                            </w:pPr>
                            <w:r>
                              <w:rPr>
                                <w:sz w:val="26"/>
                              </w:rPr>
                              <w:t>Kezdeményezők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6" o:spid="_x0000_s1027" style="position:absolute;margin-left:168.05pt;margin-top:5.2pt;width:124.5pt;height:2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">
                <v:shadow on="t"/>
                <v:textbox>
                  <w:txbxContent>
                    <w:p w:rsidR="00B24382" w:rsidRDefault="00B24382" w:rsidP="0033420C">
                      <w:pPr>
                        <w:jc w:val="center"/>
                        <w:rPr>
                          <w:sz w:val="26"/>
                        </w:rPr>
                      </w:pPr>
                      <w:r>
                        <w:rPr>
                          <w:sz w:val="26"/>
                        </w:rPr>
                        <w:t>Kezdeményezők</w:t>
                      </w:r>
                    </w:p>
                  </w:txbxContent>
                </v:textbox>
              </v:roundrect>
            </w:pict>
          </mc:Fallback>
        </mc:AlternateContent>
      </w:r>
    </w:p>
    <w:p w:rsidR="00871069" w:rsidRPr="00871069" w:rsidRDefault="00871069" w:rsidP="00871069"/>
    <w:p w:rsidR="00871069" w:rsidRDefault="003F639F" w:rsidP="00871069">
      <w:pPr>
        <w:tabs>
          <w:tab w:val="center" w:pos="3828"/>
          <w:tab w:val="center" w:pos="6379"/>
        </w:tabs>
      </w:pPr>
      <w:r>
        <w:rPr>
          <w:noProof/>
        </w:rPr>
        <mc:AlternateContent>
          <mc:Choice Requires="wps">
            <w:drawing>
              <wp:anchor distT="0" distB="0" distL="114300" distR="114300" simplePos="0" relativeHeight="251647488" behindDoc="0" locked="0" layoutInCell="1" allowOverlap="1">
                <wp:simplePos x="0" y="0"/>
                <wp:positionH relativeFrom="column">
                  <wp:align>right</wp:align>
                </wp:positionH>
                <wp:positionV relativeFrom="paragraph">
                  <wp:posOffset>118745</wp:posOffset>
                </wp:positionV>
                <wp:extent cx="1371600" cy="695325"/>
                <wp:effectExtent l="13970" t="13335" r="33655" b="34290"/>
                <wp:wrapNone/>
                <wp:docPr id="65" name="AutoShap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695325"/>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B24382" w:rsidRDefault="00B24382" w:rsidP="00871069">
                            <w:pPr>
                              <w:jc w:val="center"/>
                              <w:rPr>
                                <w:sz w:val="26"/>
                              </w:rPr>
                            </w:pPr>
                            <w:r>
                              <w:rPr>
                                <w:sz w:val="26"/>
                              </w:rPr>
                              <w:t>Döntéshozók és jóváhagyók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4" o:spid="_x0000_s1028" style="position:absolute;margin-left:56.8pt;margin-top:9.35pt;width:108pt;height:54.75pt;z-index:25164748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">
                <v:shadow on="t"/>
                <v:textbox>
                  <w:txbxContent>
                    <w:p w:rsidR="00B24382" w:rsidRDefault="00B24382" w:rsidP="00871069">
                      <w:pPr>
                        <w:jc w:val="center"/>
                        <w:rPr>
                          <w:sz w:val="26"/>
                        </w:rPr>
                      </w:pPr>
                      <w:r>
                        <w:rPr>
                          <w:sz w:val="26"/>
                        </w:rPr>
                        <w:t>Döntéshozók és jóváhagyók</w:t>
                      </w:r>
                    </w:p>
                  </w:txbxContent>
                </v:textbox>
              </v:roundrect>
            </w:pict>
          </mc:Fallback>
        </mc:AlternateContent>
      </w:r>
      <w:r>
        <w:rPr>
          <w:noProof/>
        </w:rPr>
        <mc:AlternateContent>
          <mc:Choice Requires="wps">
            <w:drawing>
              <wp:anchor distT="0" distB="0" distL="114300" distR="114300" simplePos="0" relativeHeight="251643392" behindDoc="0" locked="0" layoutInCell="1" allowOverlap="1">
                <wp:simplePos x="0" y="0"/>
                <wp:positionH relativeFrom="column">
                  <wp:posOffset>8255</wp:posOffset>
                </wp:positionH>
                <wp:positionV relativeFrom="paragraph">
                  <wp:posOffset>157480</wp:posOffset>
                </wp:positionV>
                <wp:extent cx="1280160" cy="321945"/>
                <wp:effectExtent l="12700" t="9525" r="31115" b="30480"/>
                <wp:wrapNone/>
                <wp:docPr id="64" name="AutoShap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160" cy="321945"/>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B24382" w:rsidRDefault="00B24382" w:rsidP="00871069">
                            <w:pPr>
                              <w:jc w:val="center"/>
                              <w:rPr>
                                <w:sz w:val="26"/>
                              </w:rPr>
                            </w:pPr>
                            <w:r>
                              <w:rPr>
                                <w:sz w:val="26"/>
                              </w:rPr>
                              <w:t>Felhasználók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0" o:spid="_x0000_s1029" style="position:absolute;margin-left:.65pt;margin-top:12.4pt;width:100.8pt;height:25.3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">
                <v:shadow on="t"/>
                <v:textbox>
                  <w:txbxContent>
                    <w:p w:rsidR="00B24382" w:rsidRDefault="00B24382" w:rsidP="00871069">
                      <w:pPr>
                        <w:jc w:val="center"/>
                        <w:rPr>
                          <w:sz w:val="26"/>
                        </w:rPr>
                      </w:pPr>
                      <w:r>
                        <w:rPr>
                          <w:sz w:val="26"/>
                        </w:rPr>
                        <w:t>Felhasználók</w:t>
                      </w:r>
                    </w:p>
                  </w:txbxContent>
                </v:textbox>
              </v:roundrect>
            </w:pict>
          </mc:Fallback>
        </mc:AlternateContent>
      </w:r>
    </w:p>
    <w:p w:rsidR="00871069" w:rsidRDefault="003F639F" w:rsidP="00871069">
      <w:r>
        <w:rPr>
          <w:noProof/>
        </w:rPr>
        <mc:AlternateContent>
          <mc:Choice Requires="wps">
            <w:drawing>
              <wp:anchor distT="0" distB="0" distL="114300" distR="114300" simplePos="0" relativeHeight="251649536" behindDoc="0" locked="0" layoutInCell="1" allowOverlap="1">
                <wp:simplePos x="0" y="0"/>
                <wp:positionH relativeFrom="column">
                  <wp:posOffset>3907155</wp:posOffset>
                </wp:positionH>
                <wp:positionV relativeFrom="paragraph">
                  <wp:posOffset>135255</wp:posOffset>
                </wp:positionV>
                <wp:extent cx="342900" cy="228600"/>
                <wp:effectExtent l="25400" t="48260" r="3175" b="46990"/>
                <wp:wrapNone/>
                <wp:docPr id="31" name="AutoShap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00000">
                          <a:off x="0" y="0"/>
                          <a:ext cx="342900" cy="228600"/>
                        </a:xfrm>
                        <a:prstGeom prst="rightArrow">
                          <a:avLst>
                            <a:gd name="adj1" fmla="val 50000"/>
                            <a:gd name="adj2" fmla="val 375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00C8B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06" o:spid="_x0000_s1026" type="#_x0000_t13" style="position:absolute;margin-left:307.65pt;margin-top:10.65pt;width:27pt;height:18pt;rotation:-3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">
                <v:shadow on="t"/>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1354455</wp:posOffset>
                </wp:positionH>
                <wp:positionV relativeFrom="paragraph">
                  <wp:posOffset>135255</wp:posOffset>
                </wp:positionV>
                <wp:extent cx="342900" cy="228600"/>
                <wp:effectExtent l="6350" t="38735" r="41275" b="18415"/>
                <wp:wrapNone/>
                <wp:docPr id="30" name="AutoShap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1700000">
                          <a:off x="0" y="0"/>
                          <a:ext cx="342900" cy="228600"/>
                        </a:xfrm>
                        <a:prstGeom prst="rightArrow">
                          <a:avLst>
                            <a:gd name="adj1" fmla="val 50000"/>
                            <a:gd name="adj2" fmla="val 375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414F80" id="AutoShape 310" o:spid="_x0000_s1026" type="#_x0000_t13" style="position:absolute;margin-left:106.65pt;margin-top:10.65pt;width:27pt;height:18pt;rotation:-165;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">
                <v:shadow on="t"/>
              </v:shape>
            </w:pict>
          </mc:Fallback>
        </mc:AlternateContent>
      </w:r>
    </w:p>
    <w:p w:rsidR="00871069" w:rsidRDefault="003F639F" w:rsidP="00871069">
      <w:r>
        <w:rPr>
          <w:noProof/>
        </w:rPr>
        <mc:AlternateContent>
          <mc:Choice Requires="wps">
            <w:drawing>
              <wp:anchor distT="0" distB="0" distL="114300" distR="114300" simplePos="0" relativeHeight="251648512" behindDoc="0" locked="0" layoutInCell="1" allowOverlap="1">
                <wp:simplePos x="0" y="0"/>
                <wp:positionH relativeFrom="column">
                  <wp:align>center</wp:align>
                </wp:positionH>
                <wp:positionV relativeFrom="paragraph">
                  <wp:posOffset>92710</wp:posOffset>
                </wp:positionV>
                <wp:extent cx="1371600" cy="548640"/>
                <wp:effectExtent l="33655" t="35560" r="61595" b="53975"/>
                <wp:wrapNone/>
                <wp:docPr id="29" name="AutoShap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48640"/>
                        </a:xfrm>
                        <a:prstGeom prst="roundRect">
                          <a:avLst>
                            <a:gd name="adj" fmla="val 16667"/>
                          </a:avLst>
                        </a:prstGeom>
                        <a:solidFill>
                          <a:srgbClr val="FFFFFF"/>
                        </a:solidFill>
                        <a:ln w="57150" cmpd="thinThick">
                          <a:solidFill>
                            <a:srgbClr val="000000"/>
                          </a:solidFill>
                          <a:round/>
                          <a:headEnd/>
                          <a:tailEnd/>
                        </a:ln>
                        <a:effectLst>
                          <a:outerShdw dist="35921" dir="2700000" algn="ctr" rotWithShape="0">
                            <a:srgbClr val="808080"/>
                          </a:outerShdw>
                        </a:effectLst>
                      </wps:spPr>
                      <wps:txbx>
                        <w:txbxContent>
                          <w:p w:rsidR="00B24382" w:rsidRDefault="00B24382" w:rsidP="00871069">
                            <w:pPr>
                              <w:jc w:val="center"/>
                              <w:rPr>
                                <w:b/>
                                <w:sz w:val="26"/>
                              </w:rPr>
                            </w:pPr>
                            <w:r>
                              <w:rPr>
                                <w:b/>
                                <w:sz w:val="26"/>
                              </w:rPr>
                              <w:t>BESZERZÉSI KÖZPONT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5" o:spid="_x0000_s1030" style="position:absolute;margin-left:0;margin-top:7.3pt;width:108pt;height:43.2pt;z-index:2516485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" strokeweight="4.5pt">
                <v:stroke linestyle="thinThick"/>
                <v:shadow on="t"/>
                <v:textbox>
                  <w:txbxContent>
                    <w:p w:rsidR="00B24382" w:rsidRDefault="00B24382" w:rsidP="00871069">
                      <w:pPr>
                        <w:jc w:val="center"/>
                        <w:rPr>
                          <w:b/>
                          <w:sz w:val="26"/>
                        </w:rPr>
                      </w:pPr>
                      <w:r>
                        <w:rPr>
                          <w:b/>
                          <w:sz w:val="26"/>
                        </w:rPr>
                        <w:t>BESZERZÉSI KÖZPONT</w:t>
                      </w:r>
                    </w:p>
                  </w:txbxContent>
                </v:textbox>
              </v:roundrect>
            </w:pict>
          </mc:Fallback>
        </mc:AlternateContent>
      </w:r>
    </w:p>
    <w:p w:rsidR="00871069" w:rsidRDefault="00871069" w:rsidP="00871069"/>
    <w:p w:rsidR="00871069" w:rsidRDefault="00871069" w:rsidP="00871069"/>
    <w:p w:rsidR="00871069" w:rsidRDefault="003F639F" w:rsidP="00871069">
      <w:r>
        <w:rPr>
          <w:noProof/>
        </w:rPr>
        <mc:AlternateContent>
          <mc:Choice Requires="wps">
            <w:drawing>
              <wp:anchor distT="0" distB="0" distL="114300" distR="114300" simplePos="0" relativeHeight="251652608" behindDoc="0" locked="0" layoutInCell="1" allowOverlap="1">
                <wp:simplePos x="0" y="0"/>
                <wp:positionH relativeFrom="column">
                  <wp:posOffset>3907155</wp:posOffset>
                </wp:positionH>
                <wp:positionV relativeFrom="paragraph">
                  <wp:posOffset>122555</wp:posOffset>
                </wp:positionV>
                <wp:extent cx="342900" cy="228600"/>
                <wp:effectExtent l="25400" t="3175" r="22225" b="44450"/>
                <wp:wrapNone/>
                <wp:docPr id="28" name="AutoShap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00000">
                          <a:off x="0" y="0"/>
                          <a:ext cx="342900" cy="228600"/>
                        </a:xfrm>
                        <a:prstGeom prst="rightArrow">
                          <a:avLst>
                            <a:gd name="adj1" fmla="val 50000"/>
                            <a:gd name="adj2" fmla="val 375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4D227" id="AutoShape 309" o:spid="_x0000_s1026" type="#_x0000_t13" style="position:absolute;margin-left:307.65pt;margin-top:9.65pt;width:27pt;height:18pt;rotation:15;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">
                <v:shadow on="t"/>
              </v:shape>
            </w:pict>
          </mc:Fallback>
        </mc:AlternateContent>
      </w:r>
      <w:r>
        <w:rPr>
          <w:noProof/>
        </w:rPr>
        <mc:AlternateContent>
          <mc:Choice Requires="wps">
            <w:drawing>
              <wp:anchor distT="0" distB="0" distL="114300" distR="114300" simplePos="0" relativeHeight="251645440" behindDoc="0" locked="0" layoutInCell="1" allowOverlap="1">
                <wp:simplePos x="0" y="0"/>
                <wp:positionH relativeFrom="column">
                  <wp:posOffset>4359910</wp:posOffset>
                </wp:positionH>
                <wp:positionV relativeFrom="paragraph">
                  <wp:posOffset>101600</wp:posOffset>
                </wp:positionV>
                <wp:extent cx="1280160" cy="321945"/>
                <wp:effectExtent l="11430" t="10795" r="32385" b="29210"/>
                <wp:wrapNone/>
                <wp:docPr id="27" name="AutoShap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160" cy="321945"/>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B24382" w:rsidRDefault="00B24382" w:rsidP="00871069">
                            <w:pPr>
                              <w:jc w:val="center"/>
                              <w:rPr>
                                <w:sz w:val="26"/>
                              </w:rPr>
                            </w:pPr>
                            <w:r>
                              <w:rPr>
                                <w:sz w:val="26"/>
                              </w:rPr>
                              <w:t>Befolyásolók</w:t>
                            </w:r>
                          </w:p>
                          <w:p w:rsidR="00B24382" w:rsidRDefault="00B243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2" o:spid="_x0000_s1031" style="position:absolute;margin-left:343.3pt;margin-top:8pt;width:100.8pt;height:25.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">
                <v:shadow on="t"/>
                <v:textbox>
                  <w:txbxContent>
                    <w:p w:rsidR="00B24382" w:rsidRDefault="00B24382" w:rsidP="00871069">
                      <w:pPr>
                        <w:jc w:val="center"/>
                        <w:rPr>
                          <w:sz w:val="26"/>
                        </w:rPr>
                      </w:pPr>
                      <w:r>
                        <w:rPr>
                          <w:sz w:val="26"/>
                        </w:rPr>
                        <w:t>Befolyásolók</w:t>
                      </w:r>
                    </w:p>
                    <w:p w:rsidR="00B24382" w:rsidRDefault="00B24382"/>
                  </w:txbxContent>
                </v:textbox>
              </v:roundrect>
            </w:pict>
          </mc:Fallback>
        </mc:AlternateContent>
      </w:r>
      <w:r>
        <w:rPr>
          <w:noProof/>
        </w:rPr>
        <mc:AlternateContent>
          <mc:Choice Requires="wps">
            <w:drawing>
              <wp:anchor distT="0" distB="0" distL="114300" distR="114300" simplePos="0" relativeHeight="251644416" behindDoc="0" locked="0" layoutInCell="1" allowOverlap="1">
                <wp:simplePos x="0" y="0"/>
                <wp:positionH relativeFrom="column">
                  <wp:posOffset>211455</wp:posOffset>
                </wp:positionH>
                <wp:positionV relativeFrom="paragraph">
                  <wp:posOffset>122555</wp:posOffset>
                </wp:positionV>
                <wp:extent cx="1005840" cy="321945"/>
                <wp:effectExtent l="6350" t="12700" r="26035" b="27305"/>
                <wp:wrapNone/>
                <wp:docPr id="26" name="AutoShap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21945"/>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B24382" w:rsidRDefault="00B24382" w:rsidP="00871069">
                            <w:pPr>
                              <w:jc w:val="center"/>
                              <w:rPr>
                                <w:sz w:val="26"/>
                              </w:rPr>
                            </w:pPr>
                            <w:r>
                              <w:rPr>
                                <w:sz w:val="26"/>
                              </w:rPr>
                              <w:t>Beszerzők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1" o:spid="_x0000_s1032" style="position:absolute;margin-left:16.65pt;margin-top:9.65pt;width:79.2pt;height:25.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">
                <v:shadow on="t"/>
                <v:textbox>
                  <w:txbxContent>
                    <w:p w:rsidR="00B24382" w:rsidRDefault="00B24382" w:rsidP="00871069">
                      <w:pPr>
                        <w:jc w:val="center"/>
                        <w:rPr>
                          <w:sz w:val="26"/>
                        </w:rPr>
                      </w:pPr>
                      <w:r>
                        <w:rPr>
                          <w:sz w:val="26"/>
                        </w:rPr>
                        <w:t>Beszerzők</w:t>
                      </w:r>
                    </w:p>
                  </w:txbxContent>
                </v:textbox>
              </v:roundrect>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1354455</wp:posOffset>
                </wp:positionH>
                <wp:positionV relativeFrom="paragraph">
                  <wp:posOffset>-12700</wp:posOffset>
                </wp:positionV>
                <wp:extent cx="342900" cy="228600"/>
                <wp:effectExtent l="6350" t="1270" r="41275" b="46355"/>
                <wp:wrapNone/>
                <wp:docPr id="25" name="AutoShap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900000">
                          <a:off x="0" y="0"/>
                          <a:ext cx="342900" cy="228600"/>
                        </a:xfrm>
                        <a:prstGeom prst="rightArrow">
                          <a:avLst>
                            <a:gd name="adj1" fmla="val 50000"/>
                            <a:gd name="adj2" fmla="val 375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98556" id="AutoShape 308" o:spid="_x0000_s1026" type="#_x0000_t13" style="position:absolute;margin-left:106.65pt;margin-top:-1pt;width:27pt;height:18pt;rotation:165;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">
                <v:shadow on="t"/>
              </v:shape>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align>center</wp:align>
                </wp:positionH>
                <wp:positionV relativeFrom="paragraph">
                  <wp:posOffset>215900</wp:posOffset>
                </wp:positionV>
                <wp:extent cx="342900" cy="228600"/>
                <wp:effectExtent l="24765" t="7620" r="32385" b="30480"/>
                <wp:wrapNone/>
                <wp:docPr id="24" name="AutoShap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2900" cy="228600"/>
                        </a:xfrm>
                        <a:prstGeom prst="rightArrow">
                          <a:avLst>
                            <a:gd name="adj1" fmla="val 50000"/>
                            <a:gd name="adj2" fmla="val 375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079AA" id="AutoShape 307" o:spid="_x0000_s1026" type="#_x0000_t13" style="position:absolute;margin-left:0;margin-top:17pt;width:27pt;height:18pt;rotation:90;z-index:2516505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">
                <v:shadow on="t"/>
              </v:shape>
            </w:pict>
          </mc:Fallback>
        </mc:AlternateContent>
      </w:r>
    </w:p>
    <w:p w:rsidR="00871069" w:rsidRDefault="00871069" w:rsidP="00871069"/>
    <w:p w:rsidR="00871069" w:rsidRDefault="00871069" w:rsidP="00871069"/>
    <w:p w:rsidR="00871069" w:rsidRDefault="003F639F" w:rsidP="00871069">
      <w:r>
        <w:rPr>
          <w:noProof/>
        </w:rPr>
        <mc:AlternateContent>
          <mc:Choice Requires="wps">
            <w:drawing>
              <wp:anchor distT="0" distB="0" distL="114300" distR="114300" simplePos="0" relativeHeight="251646464" behindDoc="0" locked="0" layoutInCell="1" allowOverlap="1">
                <wp:simplePos x="0" y="0"/>
                <wp:positionH relativeFrom="column">
                  <wp:align>center</wp:align>
                </wp:positionH>
                <wp:positionV relativeFrom="paragraph">
                  <wp:posOffset>19050</wp:posOffset>
                </wp:positionV>
                <wp:extent cx="1685290" cy="403860"/>
                <wp:effectExtent l="6350" t="6350" r="32385" b="27940"/>
                <wp:wrapNone/>
                <wp:docPr id="23" name="AutoShap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5290" cy="40386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B24382" w:rsidRDefault="00B24382" w:rsidP="00871069">
                            <w:pPr>
                              <w:jc w:val="center"/>
                              <w:rPr>
                                <w:sz w:val="26"/>
                              </w:rPr>
                            </w:pPr>
                            <w:r>
                              <w:rPr>
                                <w:sz w:val="26"/>
                              </w:rPr>
                              <w:t>Információközvetítők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3" o:spid="_x0000_s1033" style="position:absolute;margin-left:0;margin-top:1.5pt;width:132.7pt;height:31.8pt;z-index:2516464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">
                <v:shadow on="t"/>
                <v:textbox>
                  <w:txbxContent>
                    <w:p w:rsidR="00B24382" w:rsidRDefault="00B24382" w:rsidP="00871069">
                      <w:pPr>
                        <w:jc w:val="center"/>
                        <w:rPr>
                          <w:sz w:val="26"/>
                        </w:rPr>
                      </w:pPr>
                      <w:r>
                        <w:rPr>
                          <w:sz w:val="26"/>
                        </w:rPr>
                        <w:t>Információközvetítők</w:t>
                      </w:r>
                    </w:p>
                  </w:txbxContent>
                </v:textbox>
              </v:roundrect>
            </w:pict>
          </mc:Fallback>
        </mc:AlternateContent>
      </w:r>
    </w:p>
    <w:p w:rsidR="00871069" w:rsidRDefault="00871069" w:rsidP="00871069"/>
    <w:p w:rsidR="00871069" w:rsidRDefault="00871069" w:rsidP="00871069"/>
    <w:p w:rsidR="00B24382" w:rsidRDefault="00B24382" w:rsidP="00871069">
      <w:r w:rsidRPr="007E5363">
        <w:rPr>
          <w:highlight w:val="magenta"/>
        </w:rPr>
        <w:t xml:space="preserve">Tanári: Sokszor az információ közvetítők szerepét elhanyagoljuk, pedig nagyon fontos szerepet töltenek be a szervezeti magatartásban. </w:t>
      </w:r>
      <w:r w:rsidR="007E5363" w:rsidRPr="007E5363">
        <w:rPr>
          <w:highlight w:val="magenta"/>
        </w:rPr>
        <w:t>Fontos tudnunk, hogy az információk elhallgatása, torzítása, késleltetése milyen károkat okozhat a beszerzési folyamatban.</w:t>
      </w:r>
    </w:p>
    <w:p w:rsidR="00B24382" w:rsidRDefault="00B24382" w:rsidP="00871069"/>
    <w:p w:rsidR="00871069" w:rsidRDefault="00871069" w:rsidP="00871069">
      <w:pPr>
        <w:tabs>
          <w:tab w:val="center" w:pos="3828"/>
          <w:tab w:val="center" w:pos="6379"/>
        </w:tabs>
      </w:pPr>
      <w:r>
        <w:t>Webster – Wind, 1972</w:t>
      </w:r>
    </w:p>
    <w:p w:rsidR="001C69A4" w:rsidRDefault="001C69A4" w:rsidP="001C69A4">
      <w:pPr>
        <w:tabs>
          <w:tab w:val="left" w:pos="1134"/>
        </w:tabs>
        <w:jc w:val="both"/>
        <w:rPr>
          <w:b/>
          <w:i/>
        </w:rPr>
      </w:pPr>
    </w:p>
    <w:p w:rsidR="0033420C" w:rsidRDefault="0033420C" w:rsidP="0033420C">
      <w:pPr>
        <w:tabs>
          <w:tab w:val="center" w:pos="3828"/>
          <w:tab w:val="center" w:pos="6379"/>
        </w:tabs>
      </w:pPr>
      <w:r>
        <w:t xml:space="preserve">A beszerzési központ munkájának </w:t>
      </w:r>
      <w:r>
        <w:rPr>
          <w:i/>
        </w:rPr>
        <w:t>hatékonyságát jelentősen befolyásolja</w:t>
      </w:r>
      <w:r>
        <w:t xml:space="preserve">, hogy </w:t>
      </w:r>
    </w:p>
    <w:p w:rsidR="0033420C" w:rsidRDefault="0033420C" w:rsidP="009B254B">
      <w:pPr>
        <w:numPr>
          <w:ilvl w:val="0"/>
          <w:numId w:val="3"/>
        </w:numPr>
        <w:jc w:val="both"/>
      </w:pPr>
      <w:r>
        <w:t xml:space="preserve">a beszerzési központban résztvevő egyének és csoportok között milyen a kapcsolat, </w:t>
      </w:r>
    </w:p>
    <w:p w:rsidR="0033420C" w:rsidRDefault="0033420C" w:rsidP="009B254B">
      <w:pPr>
        <w:numPr>
          <w:ilvl w:val="0"/>
          <w:numId w:val="3"/>
        </w:numPr>
        <w:jc w:val="both"/>
      </w:pPr>
      <w:r>
        <w:t xml:space="preserve">milyen az együttműködési hajlandóság, </w:t>
      </w:r>
    </w:p>
    <w:p w:rsidR="0033420C" w:rsidRDefault="0033420C" w:rsidP="009B254B">
      <w:pPr>
        <w:numPr>
          <w:ilvl w:val="0"/>
          <w:numId w:val="3"/>
        </w:numPr>
        <w:jc w:val="both"/>
      </w:pPr>
      <w:r>
        <w:t xml:space="preserve">hogyan működik a résztvevők között az információáramlás, </w:t>
      </w:r>
    </w:p>
    <w:p w:rsidR="00B24382" w:rsidRDefault="0033420C" w:rsidP="00B24382">
      <w:pPr>
        <w:numPr>
          <w:ilvl w:val="0"/>
          <w:numId w:val="3"/>
        </w:numPr>
        <w:jc w:val="both"/>
      </w:pPr>
      <w:r>
        <w:t>mennyiben érvényesülnek az egyéni, csoportos és szervezeti érdekek.</w:t>
      </w:r>
    </w:p>
    <w:p w:rsidR="00B24382" w:rsidRDefault="00B24382" w:rsidP="00B24382">
      <w:pPr>
        <w:jc w:val="both"/>
      </w:pPr>
    </w:p>
    <w:p w:rsidR="00B24382" w:rsidRDefault="00B24382" w:rsidP="00B24382">
      <w:pPr>
        <w:jc w:val="both"/>
      </w:pPr>
      <w:r w:rsidRPr="00B24382">
        <w:rPr>
          <w:highlight w:val="green"/>
        </w:rPr>
        <w:t>Megállító: Válas</w:t>
      </w:r>
      <w:r w:rsidR="00260287">
        <w:rPr>
          <w:highlight w:val="green"/>
        </w:rPr>
        <w:t>s</w:t>
      </w:r>
      <w:r w:rsidRPr="00B24382">
        <w:rPr>
          <w:highlight w:val="green"/>
        </w:rPr>
        <w:t>zon ki a közelmúltból/ismerettségi körből/saját tapasztalat alapján egy jelentősebb beszerzési döntést és mutassa be ezen keresztül a beszerzési döntéshozatal fázisait és beszerzési szerepköreit. Gondolja át milyen nehézségek merültek fel a beszerzés során!</w:t>
      </w:r>
    </w:p>
    <w:p w:rsidR="0033420C" w:rsidRDefault="0033420C" w:rsidP="001C69A4">
      <w:pPr>
        <w:tabs>
          <w:tab w:val="left" w:pos="1134"/>
        </w:tabs>
        <w:jc w:val="both"/>
        <w:rPr>
          <w:b/>
          <w:i/>
        </w:rPr>
      </w:pPr>
    </w:p>
    <w:p w:rsidR="001C19F7" w:rsidRPr="00336805" w:rsidRDefault="0033420C" w:rsidP="00336805">
      <w:pPr>
        <w:pStyle w:val="Listaszerbekezds"/>
        <w:numPr>
          <w:ilvl w:val="0"/>
          <w:numId w:val="22"/>
        </w:numPr>
        <w:tabs>
          <w:tab w:val="left" w:pos="1134"/>
        </w:tabs>
        <w:jc w:val="both"/>
        <w:rPr>
          <w:b/>
          <w:iCs/>
          <w:sz w:val="28"/>
          <w:szCs w:val="28"/>
        </w:rPr>
      </w:pPr>
      <w:r w:rsidRPr="00336805">
        <w:rPr>
          <w:b/>
          <w:iCs/>
          <w:sz w:val="28"/>
          <w:szCs w:val="28"/>
        </w:rPr>
        <w:t xml:space="preserve">Beszerzési központ szereplői: </w:t>
      </w:r>
    </w:p>
    <w:p w:rsidR="0033420C" w:rsidRDefault="0033420C" w:rsidP="001C69A4">
      <w:pPr>
        <w:tabs>
          <w:tab w:val="left" w:pos="1134"/>
        </w:tabs>
        <w:jc w:val="both"/>
        <w:rPr>
          <w:b/>
          <w:i/>
        </w:rPr>
      </w:pPr>
    </w:p>
    <w:p w:rsidR="0033420C" w:rsidRDefault="0033420C" w:rsidP="009B254B">
      <w:pPr>
        <w:numPr>
          <w:ilvl w:val="0"/>
          <w:numId w:val="7"/>
        </w:numPr>
        <w:tabs>
          <w:tab w:val="center" w:pos="3828"/>
          <w:tab w:val="center" w:pos="6379"/>
        </w:tabs>
        <w:jc w:val="both"/>
        <w:rPr>
          <w:i/>
        </w:rPr>
      </w:pPr>
      <w:r>
        <w:rPr>
          <w:i/>
        </w:rPr>
        <w:t>Felhasználók</w:t>
      </w:r>
    </w:p>
    <w:p w:rsidR="0033420C" w:rsidRDefault="0033420C" w:rsidP="0033420C">
      <w:pPr>
        <w:tabs>
          <w:tab w:val="center" w:pos="3828"/>
          <w:tab w:val="center" w:pos="6379"/>
        </w:tabs>
        <w:jc w:val="both"/>
      </w:pPr>
      <w:r>
        <w:t xml:space="preserve">A felhasználók, a vásárolt termékek tényleges felhasználói, jelentős korábbi, gyakorlati tapasztalattal rendelkeznek a vásárolandó termékek minőségét, használhatóságát illetően. Gyakran </w:t>
      </w:r>
      <w:r w:rsidRPr="008A50A0">
        <w:rPr>
          <w:i/>
        </w:rPr>
        <w:t>kulcsfigurák</w:t>
      </w:r>
      <w:r>
        <w:t>, mivel ők ismerik leginkább a vásárolandó termék esetlegesen felmerülő hibaforrásait.</w:t>
      </w:r>
    </w:p>
    <w:p w:rsidR="0033420C" w:rsidRDefault="0033420C" w:rsidP="0033420C">
      <w:pPr>
        <w:tabs>
          <w:tab w:val="center" w:pos="3828"/>
          <w:tab w:val="center" w:pos="6379"/>
        </w:tabs>
      </w:pPr>
    </w:p>
    <w:p w:rsidR="0033420C" w:rsidRDefault="0033420C" w:rsidP="009B254B">
      <w:pPr>
        <w:numPr>
          <w:ilvl w:val="0"/>
          <w:numId w:val="8"/>
        </w:numPr>
        <w:tabs>
          <w:tab w:val="center" w:pos="3828"/>
          <w:tab w:val="center" w:pos="6379"/>
        </w:tabs>
        <w:jc w:val="both"/>
        <w:rPr>
          <w:i/>
        </w:rPr>
      </w:pPr>
      <w:r>
        <w:rPr>
          <w:i/>
        </w:rPr>
        <w:t>Beszerzők</w:t>
      </w:r>
    </w:p>
    <w:p w:rsidR="0033420C" w:rsidRDefault="0033420C" w:rsidP="0033420C">
      <w:pPr>
        <w:tabs>
          <w:tab w:val="center" w:pos="3828"/>
          <w:tab w:val="center" w:pos="6379"/>
        </w:tabs>
        <w:jc w:val="both"/>
      </w:pPr>
      <w:r>
        <w:t>A beszerzők feladata a vásárlás lebonyolítása, akik ugyancsak rendelkeznek – a döntés</w:t>
      </w:r>
      <w:r w:rsidR="008252C5">
        <w:t xml:space="preserve"> </w:t>
      </w:r>
      <w:r>
        <w:t xml:space="preserve">előkészítés során – jól hasznosítható </w:t>
      </w:r>
      <w:r w:rsidRPr="008A50A0">
        <w:rPr>
          <w:i/>
        </w:rPr>
        <w:t>korábbi beszerzési tapasztalattal</w:t>
      </w:r>
      <w:r>
        <w:t>. Általában a beszerzési osztály vagy csoport vezetője látja el ezt a feladatot a szervezetnél.</w:t>
      </w:r>
    </w:p>
    <w:p w:rsidR="0033420C" w:rsidRDefault="0033420C" w:rsidP="0033420C">
      <w:pPr>
        <w:tabs>
          <w:tab w:val="center" w:pos="3828"/>
          <w:tab w:val="center" w:pos="6379"/>
        </w:tabs>
      </w:pPr>
    </w:p>
    <w:p w:rsidR="0033420C" w:rsidRDefault="0033420C" w:rsidP="009B254B">
      <w:pPr>
        <w:numPr>
          <w:ilvl w:val="0"/>
          <w:numId w:val="9"/>
        </w:numPr>
        <w:tabs>
          <w:tab w:val="center" w:pos="3828"/>
          <w:tab w:val="center" w:pos="6379"/>
        </w:tabs>
        <w:jc w:val="both"/>
        <w:rPr>
          <w:i/>
        </w:rPr>
      </w:pPr>
      <w:r>
        <w:rPr>
          <w:i/>
        </w:rPr>
        <w:t>Befolyásolók</w:t>
      </w:r>
    </w:p>
    <w:p w:rsidR="0033420C" w:rsidRDefault="0033420C" w:rsidP="0033420C">
      <w:pPr>
        <w:tabs>
          <w:tab w:val="center" w:pos="3828"/>
          <w:tab w:val="center" w:pos="6379"/>
        </w:tabs>
        <w:jc w:val="both"/>
      </w:pPr>
      <w:r>
        <w:t>A befolyásolók a termékjellemzők, műszaki követelmények – specifikáció – meghatározásában vesznek részt a döntés</w:t>
      </w:r>
      <w:r w:rsidR="008252C5">
        <w:t xml:space="preserve"> </w:t>
      </w:r>
      <w:r>
        <w:t>előkészítés folyamatában.</w:t>
      </w:r>
    </w:p>
    <w:p w:rsidR="0033420C" w:rsidRDefault="0033420C" w:rsidP="0033420C">
      <w:pPr>
        <w:tabs>
          <w:tab w:val="center" w:pos="3828"/>
          <w:tab w:val="center" w:pos="6379"/>
        </w:tabs>
        <w:jc w:val="both"/>
      </w:pPr>
      <w:r>
        <w:t xml:space="preserve">Nagyobb szervezetek gyakran alkalmaznak műszaki, gazdasági </w:t>
      </w:r>
      <w:r w:rsidRPr="008A50A0">
        <w:rPr>
          <w:i/>
        </w:rPr>
        <w:t>tanácsadókat</w:t>
      </w:r>
      <w:r>
        <w:t xml:space="preserve">, külső </w:t>
      </w:r>
      <w:r w:rsidRPr="008A50A0">
        <w:rPr>
          <w:i/>
        </w:rPr>
        <w:t>tervezőt</w:t>
      </w:r>
      <w:r>
        <w:t>, kivitelezőt a döntés</w:t>
      </w:r>
      <w:r w:rsidR="008252C5">
        <w:t xml:space="preserve"> </w:t>
      </w:r>
      <w:r>
        <w:t>előkészítés során az optimális döntések meghozatala érdekében.</w:t>
      </w:r>
    </w:p>
    <w:p w:rsidR="0033420C" w:rsidRDefault="0033420C" w:rsidP="0033420C">
      <w:pPr>
        <w:tabs>
          <w:tab w:val="center" w:pos="3828"/>
          <w:tab w:val="center" w:pos="6379"/>
        </w:tabs>
        <w:jc w:val="both"/>
      </w:pPr>
    </w:p>
    <w:p w:rsidR="0033420C" w:rsidRDefault="0033420C" w:rsidP="009B254B">
      <w:pPr>
        <w:numPr>
          <w:ilvl w:val="0"/>
          <w:numId w:val="10"/>
        </w:numPr>
        <w:tabs>
          <w:tab w:val="center" w:pos="3828"/>
          <w:tab w:val="center" w:pos="6379"/>
        </w:tabs>
        <w:jc w:val="both"/>
        <w:rPr>
          <w:i/>
        </w:rPr>
      </w:pPr>
      <w:r>
        <w:rPr>
          <w:i/>
        </w:rPr>
        <w:t>Információközvetítők</w:t>
      </w:r>
    </w:p>
    <w:p w:rsidR="0033420C" w:rsidRDefault="0033420C" w:rsidP="0033420C">
      <w:pPr>
        <w:tabs>
          <w:tab w:val="center" w:pos="3828"/>
          <w:tab w:val="center" w:pos="6379"/>
        </w:tabs>
        <w:jc w:val="both"/>
      </w:pPr>
      <w:r>
        <w:t>Az információközvetítők irányítják a döntés</w:t>
      </w:r>
      <w:r w:rsidR="008252C5">
        <w:t xml:space="preserve"> </w:t>
      </w:r>
      <w:r>
        <w:t xml:space="preserve">előkészítés során az információáramlást, szelektálják a beérkező jelentős mennyiségű információt, elősegítve az egyes döntési </w:t>
      </w:r>
      <w:r w:rsidRPr="008A50A0">
        <w:rPr>
          <w:i/>
        </w:rPr>
        <w:t>alternatívák kialakítását</w:t>
      </w:r>
      <w:r>
        <w:t>. Ők azok, akik a beszerzési döntésekre indirekt módon vannak hatással.</w:t>
      </w:r>
    </w:p>
    <w:p w:rsidR="0033420C" w:rsidRDefault="0033420C" w:rsidP="0033420C">
      <w:pPr>
        <w:tabs>
          <w:tab w:val="center" w:pos="3828"/>
          <w:tab w:val="center" w:pos="6379"/>
        </w:tabs>
      </w:pPr>
    </w:p>
    <w:p w:rsidR="0033420C" w:rsidRDefault="0033420C" w:rsidP="009B254B">
      <w:pPr>
        <w:numPr>
          <w:ilvl w:val="0"/>
          <w:numId w:val="11"/>
        </w:numPr>
        <w:tabs>
          <w:tab w:val="center" w:pos="3828"/>
          <w:tab w:val="center" w:pos="6379"/>
        </w:tabs>
        <w:jc w:val="both"/>
        <w:rPr>
          <w:i/>
        </w:rPr>
      </w:pPr>
      <w:r>
        <w:rPr>
          <w:i/>
        </w:rPr>
        <w:t>Döntéshozók</w:t>
      </w:r>
    </w:p>
    <w:p w:rsidR="0033420C" w:rsidRDefault="0033420C" w:rsidP="0033420C">
      <w:pPr>
        <w:tabs>
          <w:tab w:val="center" w:pos="3828"/>
          <w:tab w:val="center" w:pos="6379"/>
        </w:tabs>
        <w:jc w:val="both"/>
      </w:pPr>
      <w:r>
        <w:t xml:space="preserve">A döntéshozók azok a személyek, akik hatalmi pozíciójuknál fogva </w:t>
      </w:r>
      <w:r w:rsidRPr="008A50A0">
        <w:rPr>
          <w:i/>
        </w:rPr>
        <w:t>ténylegesen meghozzák a végső beszerzési döntést.</w:t>
      </w:r>
      <w:r>
        <w:t xml:space="preserve"> Minél nagyobb értékű a beszerzésre kerülő termék, minél nagyobb a kockázata a vásárlásnak, annál többen és annál magasabb beosztású személyek alkotják a döntéshozó testületet.</w:t>
      </w:r>
    </w:p>
    <w:p w:rsidR="00CC4B02" w:rsidRDefault="00CC4B02" w:rsidP="0033420C">
      <w:pPr>
        <w:tabs>
          <w:tab w:val="center" w:pos="3828"/>
          <w:tab w:val="center" w:pos="6379"/>
        </w:tabs>
        <w:jc w:val="both"/>
      </w:pPr>
    </w:p>
    <w:p w:rsidR="00CC4B02" w:rsidRDefault="00CC4B02" w:rsidP="0033420C">
      <w:pPr>
        <w:tabs>
          <w:tab w:val="center" w:pos="3828"/>
          <w:tab w:val="center" w:pos="6379"/>
        </w:tabs>
        <w:jc w:val="both"/>
      </w:pPr>
      <w:proofErr w:type="gramStart"/>
      <w:r>
        <w:rPr>
          <w:highlight w:val="green"/>
        </w:rPr>
        <w:t xml:space="preserve">Megállító: </w:t>
      </w:r>
      <w:r w:rsidRPr="00CC4B02">
        <w:rPr>
          <w:highlight w:val="green"/>
        </w:rPr>
        <w:t xml:space="preserve"> Gondolja</w:t>
      </w:r>
      <w:proofErr w:type="gramEnd"/>
      <w:r w:rsidRPr="00CC4B02">
        <w:rPr>
          <w:highlight w:val="green"/>
        </w:rPr>
        <w:t xml:space="preserve"> át, a Buying Center egyes tagjai milyen szerepet döntenek be a beszerzési döntésekben? Marketing szempontból miért fontos a BC összetételének ismerete?</w:t>
      </w:r>
      <w:r>
        <w:t xml:space="preserve"> </w:t>
      </w:r>
    </w:p>
    <w:p w:rsidR="0033420C" w:rsidRDefault="0033420C" w:rsidP="0033420C">
      <w:pPr>
        <w:tabs>
          <w:tab w:val="center" w:pos="3828"/>
          <w:tab w:val="center" w:pos="6379"/>
        </w:tabs>
      </w:pPr>
    </w:p>
    <w:p w:rsidR="001C19F7" w:rsidRPr="001C69A4" w:rsidRDefault="001C19F7" w:rsidP="001C69A4">
      <w:pPr>
        <w:tabs>
          <w:tab w:val="left" w:pos="1134"/>
        </w:tabs>
        <w:jc w:val="both"/>
        <w:rPr>
          <w:b/>
          <w:i/>
        </w:rPr>
      </w:pPr>
    </w:p>
    <w:p w:rsidR="00F00D40" w:rsidRPr="00336805" w:rsidRDefault="00F00D40" w:rsidP="00336805">
      <w:pPr>
        <w:pStyle w:val="Listaszerbekezds"/>
        <w:numPr>
          <w:ilvl w:val="0"/>
          <w:numId w:val="22"/>
        </w:numPr>
        <w:autoSpaceDE w:val="0"/>
        <w:autoSpaceDN w:val="0"/>
        <w:adjustRightInd w:val="0"/>
        <w:jc w:val="both"/>
        <w:rPr>
          <w:b/>
          <w:sz w:val="28"/>
          <w:szCs w:val="28"/>
        </w:rPr>
      </w:pPr>
      <w:proofErr w:type="gramStart"/>
      <w:r w:rsidRPr="00336805">
        <w:rPr>
          <w:b/>
          <w:sz w:val="28"/>
          <w:szCs w:val="28"/>
        </w:rPr>
        <w:t>A  beszerzési</w:t>
      </w:r>
      <w:proofErr w:type="gramEnd"/>
      <w:r w:rsidRPr="00336805">
        <w:rPr>
          <w:b/>
          <w:sz w:val="28"/>
          <w:szCs w:val="28"/>
        </w:rPr>
        <w:t xml:space="preserve"> helyzet típusai</w:t>
      </w:r>
    </w:p>
    <w:p w:rsidR="00584AEA" w:rsidRPr="00584AEA" w:rsidRDefault="00584AEA" w:rsidP="001C69A4">
      <w:pPr>
        <w:pStyle w:val="Style197"/>
        <w:widowControl/>
        <w:tabs>
          <w:tab w:val="left" w:pos="283"/>
        </w:tabs>
        <w:spacing w:line="240" w:lineRule="auto"/>
        <w:ind w:right="10"/>
        <w:rPr>
          <w:rStyle w:val="FontStyle564"/>
          <w:rFonts w:ascii="Times New Roman" w:hAnsi="Times New Roman" w:cs="Times New Roman"/>
          <w:i w:val="0"/>
          <w:color w:val="717274"/>
          <w:sz w:val="24"/>
          <w:szCs w:val="24"/>
        </w:rPr>
      </w:pPr>
    </w:p>
    <w:p w:rsidR="00FD22B0" w:rsidRDefault="00FD22B0" w:rsidP="00584AEA">
      <w:pPr>
        <w:pStyle w:val="Style171"/>
        <w:widowControl/>
        <w:spacing w:line="240" w:lineRule="auto"/>
        <w:ind w:left="10" w:right="5"/>
        <w:rPr>
          <w:rStyle w:val="FontStyle584"/>
          <w:rFonts w:ascii="Times New Roman" w:hAnsi="Times New Roman" w:cs="Times New Roman"/>
          <w:color w:val="221E1F"/>
          <w:sz w:val="24"/>
          <w:szCs w:val="24"/>
        </w:rPr>
      </w:pPr>
      <w:r w:rsidRPr="00584AEA">
        <w:rPr>
          <w:rStyle w:val="FontStyle584"/>
          <w:rFonts w:ascii="Times New Roman" w:hAnsi="Times New Roman" w:cs="Times New Roman"/>
          <w:color w:val="221E1F"/>
          <w:sz w:val="24"/>
          <w:szCs w:val="24"/>
        </w:rPr>
        <w:t xml:space="preserve">Beszerzéskor az üzleti vásárlónak sok döntést kell hoznia. A döntések </w:t>
      </w:r>
      <w:r w:rsidRPr="00584AEA">
        <w:rPr>
          <w:rStyle w:val="FontStyle585"/>
          <w:rFonts w:ascii="Times New Roman" w:hAnsi="Times New Roman" w:cs="Times New Roman"/>
          <w:color w:val="221E1F"/>
          <w:sz w:val="24"/>
          <w:szCs w:val="24"/>
        </w:rPr>
        <w:t xml:space="preserve">száma </w:t>
      </w:r>
      <w:r w:rsidR="00584AEA" w:rsidRPr="00584AEA">
        <w:rPr>
          <w:rStyle w:val="FontStyle584"/>
          <w:rFonts w:ascii="Times New Roman" w:hAnsi="Times New Roman" w:cs="Times New Roman"/>
          <w:color w:val="221E1F"/>
          <w:sz w:val="24"/>
          <w:szCs w:val="24"/>
        </w:rPr>
        <w:t xml:space="preserve">a beszerzési szituációtól függ: </w:t>
      </w:r>
      <w:r w:rsidRPr="00584AEA">
        <w:rPr>
          <w:rStyle w:val="FontStyle584"/>
          <w:rFonts w:ascii="Times New Roman" w:hAnsi="Times New Roman" w:cs="Times New Roman"/>
          <w:color w:val="221E1F"/>
          <w:sz w:val="24"/>
          <w:szCs w:val="24"/>
        </w:rPr>
        <w:t>a megoldandó probléma összetettségétől, a beszerzési igény újszerűségétől</w:t>
      </w:r>
      <w:r w:rsidR="00584AEA" w:rsidRPr="00584AEA">
        <w:rPr>
          <w:rStyle w:val="FontStyle584"/>
          <w:rFonts w:ascii="Times New Roman" w:hAnsi="Times New Roman" w:cs="Times New Roman"/>
          <w:color w:val="221E1F"/>
          <w:sz w:val="24"/>
          <w:szCs w:val="24"/>
        </w:rPr>
        <w:t>, a döntésben részt vevő szemé</w:t>
      </w:r>
      <w:r w:rsidRPr="00584AEA">
        <w:rPr>
          <w:rStyle w:val="FontStyle584"/>
          <w:rFonts w:ascii="Times New Roman" w:hAnsi="Times New Roman" w:cs="Times New Roman"/>
          <w:color w:val="221E1F"/>
          <w:sz w:val="24"/>
          <w:szCs w:val="24"/>
        </w:rPr>
        <w:t>lyek számától és a döntéshozatalhoz szükséges időtől. A beszerzési szituációk három típusa a</w:t>
      </w:r>
      <w:r w:rsidR="00584AEA" w:rsidRPr="00584AEA">
        <w:rPr>
          <w:rStyle w:val="FontStyle584"/>
          <w:rFonts w:ascii="Times New Roman" w:hAnsi="Times New Roman" w:cs="Times New Roman"/>
          <w:color w:val="221E1F"/>
          <w:sz w:val="24"/>
          <w:szCs w:val="24"/>
        </w:rPr>
        <w:t xml:space="preserve">z egyszerű </w:t>
      </w:r>
      <w:r w:rsidRPr="00584AEA">
        <w:rPr>
          <w:rStyle w:val="FontStyle584"/>
          <w:rFonts w:ascii="Times New Roman" w:hAnsi="Times New Roman" w:cs="Times New Roman"/>
          <w:color w:val="221E1F"/>
          <w:sz w:val="24"/>
          <w:szCs w:val="24"/>
        </w:rPr>
        <w:t>újravásárlás, a módosított újravásárlás és az új beszerzés</w:t>
      </w:r>
      <w:r w:rsidR="00584AEA" w:rsidRPr="00584AEA">
        <w:rPr>
          <w:rStyle w:val="FontStyle584"/>
          <w:rFonts w:ascii="Times New Roman" w:hAnsi="Times New Roman" w:cs="Times New Roman"/>
          <w:color w:val="221E1F"/>
          <w:sz w:val="24"/>
          <w:szCs w:val="24"/>
        </w:rPr>
        <w:t>.</w:t>
      </w:r>
    </w:p>
    <w:p w:rsidR="000F3502" w:rsidRPr="00584AEA" w:rsidRDefault="000F3502" w:rsidP="00584AEA">
      <w:pPr>
        <w:pStyle w:val="Style171"/>
        <w:widowControl/>
        <w:spacing w:line="240" w:lineRule="auto"/>
        <w:ind w:left="10" w:right="5"/>
        <w:rPr>
          <w:rStyle w:val="FontStyle584"/>
          <w:rFonts w:ascii="Times New Roman" w:hAnsi="Times New Roman" w:cs="Times New Roman"/>
          <w:color w:val="221E1F"/>
          <w:sz w:val="24"/>
          <w:szCs w:val="24"/>
          <w:highlight w:val="cyan"/>
          <w:vertAlign w:val="superscript"/>
        </w:rPr>
      </w:pPr>
    </w:p>
    <w:p w:rsidR="00FD22B0" w:rsidRPr="00584AEA" w:rsidRDefault="00FD22B0" w:rsidP="00336805">
      <w:pPr>
        <w:pStyle w:val="Style197"/>
        <w:widowControl/>
        <w:numPr>
          <w:ilvl w:val="1"/>
          <w:numId w:val="22"/>
        </w:numPr>
        <w:tabs>
          <w:tab w:val="left" w:pos="283"/>
        </w:tabs>
        <w:spacing w:line="240" w:lineRule="auto"/>
        <w:ind w:right="5"/>
        <w:rPr>
          <w:rStyle w:val="FontStyle564"/>
          <w:rFonts w:ascii="Times New Roman" w:hAnsi="Times New Roman" w:cs="Times New Roman"/>
          <w:color w:val="717274"/>
          <w:sz w:val="24"/>
          <w:szCs w:val="24"/>
        </w:rPr>
      </w:pPr>
      <w:r w:rsidRPr="00584AEA">
        <w:rPr>
          <w:rStyle w:val="FontStyle564"/>
          <w:rFonts w:ascii="Times New Roman" w:hAnsi="Times New Roman" w:cs="Times New Roman"/>
          <w:color w:val="221E1F"/>
          <w:sz w:val="24"/>
          <w:szCs w:val="24"/>
        </w:rPr>
        <w:t xml:space="preserve">Egyszerű újravásárlás. </w:t>
      </w:r>
      <w:r w:rsidRPr="00584AEA">
        <w:rPr>
          <w:rStyle w:val="FontStyle584"/>
          <w:rFonts w:ascii="Times New Roman" w:hAnsi="Times New Roman" w:cs="Times New Roman"/>
          <w:color w:val="221E1F"/>
          <w:sz w:val="24"/>
          <w:szCs w:val="24"/>
        </w:rPr>
        <w:t>Egyszerű újravásárlás esetén a beszerzést l</w:t>
      </w:r>
      <w:r w:rsidR="00584AEA" w:rsidRPr="00584AEA">
        <w:rPr>
          <w:rStyle w:val="FontStyle584"/>
          <w:rFonts w:ascii="Times New Roman" w:hAnsi="Times New Roman" w:cs="Times New Roman"/>
          <w:color w:val="221E1F"/>
          <w:sz w:val="24"/>
          <w:szCs w:val="24"/>
        </w:rPr>
        <w:t xml:space="preserve">ebonyolító részleg rutinszerűen </w:t>
      </w:r>
      <w:r w:rsidRPr="00584AEA">
        <w:rPr>
          <w:rStyle w:val="FontStyle584"/>
          <w:rFonts w:ascii="Times New Roman" w:hAnsi="Times New Roman" w:cs="Times New Roman"/>
          <w:color w:val="221E1F"/>
          <w:sz w:val="24"/>
          <w:szCs w:val="24"/>
        </w:rPr>
        <w:t>újrarendeli az árut (például az irodaszereket vagy az ömlesztett vegyszereket), és egy</w:t>
      </w:r>
      <w:r w:rsidR="00584AEA" w:rsidRPr="00584AEA">
        <w:rPr>
          <w:rStyle w:val="FontStyle584"/>
          <w:rFonts w:ascii="Times New Roman" w:hAnsi="Times New Roman" w:cs="Times New Roman"/>
          <w:color w:val="221E1F"/>
          <w:sz w:val="24"/>
          <w:szCs w:val="24"/>
        </w:rPr>
        <w:t xml:space="preserve"> jóváhagyott listáról </w:t>
      </w:r>
      <w:r w:rsidRPr="00584AEA">
        <w:rPr>
          <w:rStyle w:val="FontStyle584"/>
          <w:rFonts w:ascii="Times New Roman" w:hAnsi="Times New Roman" w:cs="Times New Roman"/>
          <w:color w:val="221E1F"/>
          <w:sz w:val="24"/>
          <w:szCs w:val="24"/>
        </w:rPr>
        <w:t>választja ki a szállítót. A szállítók arra törekednek, hogy termékük és szolgá</w:t>
      </w:r>
      <w:r w:rsidR="00584AEA" w:rsidRPr="00584AEA">
        <w:rPr>
          <w:rStyle w:val="FontStyle584"/>
          <w:rFonts w:ascii="Times New Roman" w:hAnsi="Times New Roman" w:cs="Times New Roman"/>
          <w:color w:val="221E1F"/>
          <w:sz w:val="24"/>
          <w:szCs w:val="24"/>
        </w:rPr>
        <w:t xml:space="preserve">ltatásuk minőségét fenntartsák, </w:t>
      </w:r>
      <w:r w:rsidRPr="00584AEA">
        <w:rPr>
          <w:rStyle w:val="FontStyle584"/>
          <w:rFonts w:ascii="Times New Roman" w:hAnsi="Times New Roman" w:cs="Times New Roman"/>
          <w:color w:val="221E1F"/>
          <w:sz w:val="24"/>
          <w:szCs w:val="24"/>
        </w:rPr>
        <w:t>és gyakran javasolnak olyan automatikus újrarendelő-rendszert, amellyel a beszerző időt takaríthat meg.</w:t>
      </w:r>
      <w:r w:rsidRPr="00584AEA">
        <w:rPr>
          <w:rStyle w:val="FontStyle584"/>
          <w:rFonts w:ascii="Times New Roman" w:hAnsi="Times New Roman" w:cs="Times New Roman"/>
          <w:color w:val="221E1F"/>
          <w:sz w:val="24"/>
          <w:szCs w:val="24"/>
        </w:rPr>
        <w:br/>
      </w:r>
    </w:p>
    <w:p w:rsidR="00FD22B0" w:rsidRPr="00584AEA" w:rsidRDefault="00FD22B0" w:rsidP="00336805">
      <w:pPr>
        <w:pStyle w:val="Style197"/>
        <w:widowControl/>
        <w:numPr>
          <w:ilvl w:val="1"/>
          <w:numId w:val="22"/>
        </w:numPr>
        <w:tabs>
          <w:tab w:val="left" w:pos="283"/>
        </w:tabs>
        <w:spacing w:line="240" w:lineRule="auto"/>
        <w:rPr>
          <w:rStyle w:val="FontStyle584"/>
          <w:rFonts w:ascii="Times New Roman" w:hAnsi="Times New Roman" w:cs="Times New Roman"/>
          <w:b/>
          <w:bCs/>
          <w:i/>
          <w:iCs/>
          <w:color w:val="717274"/>
          <w:sz w:val="24"/>
          <w:szCs w:val="24"/>
        </w:rPr>
      </w:pPr>
      <w:r w:rsidRPr="00584AEA">
        <w:rPr>
          <w:rStyle w:val="FontStyle564"/>
          <w:rFonts w:ascii="Times New Roman" w:hAnsi="Times New Roman" w:cs="Times New Roman"/>
          <w:color w:val="221E1F"/>
          <w:sz w:val="24"/>
          <w:szCs w:val="24"/>
        </w:rPr>
        <w:t xml:space="preserve">Módosított újravásárlás. </w:t>
      </w:r>
      <w:r w:rsidRPr="00584AEA">
        <w:rPr>
          <w:rStyle w:val="FontStyle584"/>
          <w:rFonts w:ascii="Times New Roman" w:hAnsi="Times New Roman" w:cs="Times New Roman"/>
          <w:color w:val="221E1F"/>
          <w:sz w:val="24"/>
          <w:szCs w:val="24"/>
        </w:rPr>
        <w:t>Módosított újravásárlás esetén a vevő meg kívá</w:t>
      </w:r>
      <w:r w:rsidR="00584AEA" w:rsidRPr="00584AEA">
        <w:rPr>
          <w:rStyle w:val="FontStyle584"/>
          <w:rFonts w:ascii="Times New Roman" w:hAnsi="Times New Roman" w:cs="Times New Roman"/>
          <w:color w:val="221E1F"/>
          <w:sz w:val="24"/>
          <w:szCs w:val="24"/>
        </w:rPr>
        <w:t>nja változtatni a termékjellem</w:t>
      </w:r>
      <w:r w:rsidRPr="00584AEA">
        <w:rPr>
          <w:rStyle w:val="FontStyle584"/>
          <w:rFonts w:ascii="Times New Roman" w:hAnsi="Times New Roman" w:cs="Times New Roman"/>
          <w:color w:val="221E1F"/>
          <w:sz w:val="24"/>
          <w:szCs w:val="24"/>
        </w:rPr>
        <w:t>zőket, az árat, a szállítással kapcsolatos követelményeket vagy más feltétel</w:t>
      </w:r>
      <w:r w:rsidR="00584AEA" w:rsidRPr="00584AEA">
        <w:rPr>
          <w:rStyle w:val="FontStyle584"/>
          <w:rFonts w:ascii="Times New Roman" w:hAnsi="Times New Roman" w:cs="Times New Roman"/>
          <w:color w:val="221E1F"/>
          <w:sz w:val="24"/>
          <w:szCs w:val="24"/>
        </w:rPr>
        <w:t xml:space="preserve">eket. Ehhez rendszerint mindkét </w:t>
      </w:r>
      <w:r w:rsidRPr="00584AEA">
        <w:rPr>
          <w:rStyle w:val="FontStyle584"/>
          <w:rFonts w:ascii="Times New Roman" w:hAnsi="Times New Roman" w:cs="Times New Roman"/>
          <w:color w:val="221E1F"/>
          <w:sz w:val="24"/>
          <w:szCs w:val="24"/>
        </w:rPr>
        <w:t xml:space="preserve">fél részéről további résztvevők bevonására van szükség. </w:t>
      </w:r>
      <w:r w:rsidR="00760F81">
        <w:rPr>
          <w:rStyle w:val="FontStyle584"/>
          <w:rFonts w:ascii="Times New Roman" w:hAnsi="Times New Roman" w:cs="Times New Roman"/>
          <w:color w:val="221E1F"/>
          <w:sz w:val="24"/>
          <w:szCs w:val="24"/>
        </w:rPr>
        <w:t xml:space="preserve">A vevő átvizsgálja a beszerzési piacot, több alternatívát is mérleges, tehát a döntés az egyszerű újravásárlásnál időigényesebb. A módosított újravásárlás már hoz némi változást a szervezetben, de miután a cég termékskálája nem módosul, a döntés újdonságfoka nem számottevő. A korábbi vásárlási tapasztalatok miatt e beszerzési szituáció kockázata csekély. </w:t>
      </w:r>
    </w:p>
    <w:p w:rsidR="00584AEA" w:rsidRPr="00584AEA" w:rsidRDefault="00584AEA" w:rsidP="00584AEA">
      <w:pPr>
        <w:pStyle w:val="Style197"/>
        <w:widowControl/>
        <w:tabs>
          <w:tab w:val="left" w:pos="283"/>
        </w:tabs>
        <w:spacing w:line="240" w:lineRule="auto"/>
        <w:rPr>
          <w:rStyle w:val="FontStyle584"/>
          <w:rFonts w:ascii="Times New Roman" w:hAnsi="Times New Roman" w:cs="Times New Roman"/>
          <w:b/>
          <w:bCs/>
          <w:i/>
          <w:iCs/>
          <w:color w:val="717274"/>
          <w:sz w:val="24"/>
          <w:szCs w:val="24"/>
        </w:rPr>
      </w:pPr>
    </w:p>
    <w:p w:rsidR="00FD22B0" w:rsidRPr="00336805" w:rsidRDefault="00336805" w:rsidP="00336805">
      <w:pPr>
        <w:pStyle w:val="Style197"/>
        <w:widowControl/>
        <w:tabs>
          <w:tab w:val="left" w:pos="283"/>
        </w:tabs>
        <w:spacing w:line="240" w:lineRule="auto"/>
        <w:ind w:left="993" w:hanging="349"/>
        <w:rPr>
          <w:rStyle w:val="FontStyle584"/>
          <w:rFonts w:ascii="Times New Roman" w:hAnsi="Times New Roman" w:cs="Times New Roman"/>
          <w:b/>
          <w:bCs/>
          <w:i/>
          <w:iCs/>
          <w:color w:val="221E1F"/>
          <w:sz w:val="24"/>
          <w:szCs w:val="24"/>
        </w:rPr>
      </w:pPr>
      <w:r>
        <w:rPr>
          <w:rStyle w:val="FontStyle564"/>
          <w:rFonts w:ascii="Times New Roman" w:hAnsi="Times New Roman" w:cs="Times New Roman"/>
          <w:color w:val="221E1F"/>
          <w:sz w:val="24"/>
          <w:szCs w:val="24"/>
        </w:rPr>
        <w:t>7.3.</w:t>
      </w:r>
      <w:r w:rsidR="00FD22B0" w:rsidRPr="00584AEA">
        <w:rPr>
          <w:rStyle w:val="FontStyle564"/>
          <w:rFonts w:ascii="Times New Roman" w:hAnsi="Times New Roman" w:cs="Times New Roman"/>
          <w:color w:val="221E1F"/>
          <w:sz w:val="24"/>
          <w:szCs w:val="24"/>
        </w:rPr>
        <w:t xml:space="preserve">Új beszerzés. </w:t>
      </w:r>
      <w:r w:rsidR="00FD22B0" w:rsidRPr="00584AEA">
        <w:rPr>
          <w:rStyle w:val="FontStyle584"/>
          <w:rFonts w:ascii="Times New Roman" w:hAnsi="Times New Roman" w:cs="Times New Roman"/>
          <w:color w:val="221E1F"/>
          <w:sz w:val="24"/>
          <w:szCs w:val="24"/>
        </w:rPr>
        <w:t xml:space="preserve">Ebben az esetben a vevő első alkalommal vásárol egy terméket vagy </w:t>
      </w:r>
      <w:r w:rsidR="00584AEA" w:rsidRPr="00584AEA">
        <w:rPr>
          <w:rStyle w:val="FontStyle584"/>
          <w:rFonts w:ascii="Times New Roman" w:hAnsi="Times New Roman" w:cs="Times New Roman"/>
          <w:color w:val="221E1F"/>
          <w:sz w:val="24"/>
          <w:szCs w:val="24"/>
        </w:rPr>
        <w:t xml:space="preserve">szolgáltatást (egy </w:t>
      </w:r>
      <w:r w:rsidR="00FD22B0" w:rsidRPr="00584AEA">
        <w:rPr>
          <w:rStyle w:val="FontStyle584"/>
          <w:rFonts w:ascii="Times New Roman" w:hAnsi="Times New Roman" w:cs="Times New Roman"/>
          <w:color w:val="221E1F"/>
          <w:sz w:val="24"/>
          <w:szCs w:val="24"/>
        </w:rPr>
        <w:t xml:space="preserve">irodaépületet vagy egy új biztonsági rendszert). </w:t>
      </w:r>
      <w:r w:rsidR="00760F81">
        <w:rPr>
          <w:rStyle w:val="FontStyle584"/>
          <w:rFonts w:ascii="Times New Roman" w:hAnsi="Times New Roman" w:cs="Times New Roman"/>
          <w:color w:val="221E1F"/>
          <w:sz w:val="24"/>
          <w:szCs w:val="24"/>
        </w:rPr>
        <w:t xml:space="preserve">A probléma újdonságfoka nagy, a döntés komoly változásokat jelenthet a szervezetnél (pl. munkaerő elbocsátás, átképzés, szervezeti átalakítások). Minél nagyobb horderejű a változás, anná inkább kiválthat ellenállást a szervezett érintett tagjai részéről. </w:t>
      </w:r>
      <w:r w:rsidR="00FD22B0" w:rsidRPr="00584AEA">
        <w:rPr>
          <w:rStyle w:val="FontStyle584"/>
          <w:rFonts w:ascii="Times New Roman" w:hAnsi="Times New Roman" w:cs="Times New Roman"/>
          <w:color w:val="221E1F"/>
          <w:sz w:val="24"/>
          <w:szCs w:val="24"/>
        </w:rPr>
        <w:t>Minél nagyobb a költsé</w:t>
      </w:r>
      <w:r w:rsidR="00584AEA" w:rsidRPr="00584AEA">
        <w:rPr>
          <w:rStyle w:val="FontStyle584"/>
          <w:rFonts w:ascii="Times New Roman" w:hAnsi="Times New Roman" w:cs="Times New Roman"/>
          <w:color w:val="221E1F"/>
          <w:sz w:val="24"/>
          <w:szCs w:val="24"/>
        </w:rPr>
        <w:t>g vagy a kockázat, annál több a</w:t>
      </w:r>
      <w:r w:rsidR="00760F81">
        <w:rPr>
          <w:rStyle w:val="FontStyle584"/>
          <w:rFonts w:ascii="Times New Roman" w:hAnsi="Times New Roman" w:cs="Times New Roman"/>
          <w:color w:val="221E1F"/>
          <w:sz w:val="24"/>
          <w:szCs w:val="24"/>
        </w:rPr>
        <w:t xml:space="preserve"> </w:t>
      </w:r>
      <w:r w:rsidR="00FD22B0" w:rsidRPr="00584AEA">
        <w:rPr>
          <w:rStyle w:val="FontStyle584"/>
          <w:rFonts w:ascii="Times New Roman" w:hAnsi="Times New Roman" w:cs="Times New Roman"/>
          <w:color w:val="221E1F"/>
          <w:sz w:val="24"/>
          <w:szCs w:val="24"/>
        </w:rPr>
        <w:t>döntésben részt vevő személy, és annál több információt gyűjtenek - így a döntéshozatal is tovább tart</w:t>
      </w:r>
      <w:r w:rsidR="00584AEA" w:rsidRPr="00584AEA">
        <w:rPr>
          <w:rStyle w:val="FontStyle584"/>
          <w:rFonts w:ascii="Times New Roman" w:hAnsi="Times New Roman" w:cs="Times New Roman"/>
          <w:color w:val="221E1F"/>
          <w:sz w:val="24"/>
          <w:szCs w:val="24"/>
        </w:rPr>
        <w:t>.</w:t>
      </w:r>
    </w:p>
    <w:p w:rsidR="006A6F69" w:rsidRDefault="006A6F69" w:rsidP="00D24D9D">
      <w:pPr>
        <w:pStyle w:val="Listaszerbekezds"/>
        <w:ind w:left="0"/>
        <w:rPr>
          <w:rStyle w:val="FontStyle564"/>
          <w:rFonts w:ascii="Times New Roman" w:hAnsi="Times New Roman" w:cs="Times New Roman"/>
          <w:color w:val="717274"/>
          <w:sz w:val="24"/>
          <w:szCs w:val="24"/>
        </w:rPr>
      </w:pPr>
    </w:p>
    <w:p w:rsidR="006A6F69" w:rsidRDefault="006A6F69" w:rsidP="006A6F69">
      <w:pPr>
        <w:pStyle w:val="Listaszerbekezds"/>
        <w:rPr>
          <w:rStyle w:val="FontStyle564"/>
          <w:rFonts w:ascii="Times New Roman" w:hAnsi="Times New Roman" w:cs="Times New Roman"/>
          <w:color w:val="717274"/>
          <w:sz w:val="24"/>
          <w:szCs w:val="24"/>
        </w:rPr>
      </w:pPr>
    </w:p>
    <w:p w:rsidR="00B117E5" w:rsidRPr="00780F9E" w:rsidRDefault="00B117E5" w:rsidP="00B117E5">
      <w:pPr>
        <w:pStyle w:val="bra"/>
        <w:rPr>
          <w:sz w:val="24"/>
          <w:szCs w:val="24"/>
        </w:rPr>
      </w:pPr>
      <w:bookmarkStart w:id="2" w:name="_Toc530882369"/>
      <w:bookmarkStart w:id="3" w:name="_Toc15202288"/>
      <w:r w:rsidRPr="00780F9E">
        <w:rPr>
          <w:sz w:val="24"/>
          <w:szCs w:val="24"/>
        </w:rPr>
        <w:t>Beszerzési döntési folyamat különböző döntési helyzetekben</w:t>
      </w:r>
      <w:bookmarkEnd w:id="2"/>
      <w:bookmarkEnd w:id="3"/>
    </w:p>
    <w:p w:rsidR="00B117E5" w:rsidRDefault="00B117E5" w:rsidP="00B117E5"/>
    <w:tbl>
      <w:tblPr>
        <w:tblW w:w="0" w:type="auto"/>
        <w:tblLayout w:type="fixed"/>
        <w:tblCellMar>
          <w:left w:w="70" w:type="dxa"/>
          <w:right w:w="70" w:type="dxa"/>
        </w:tblCellMar>
        <w:tblLook w:val="0000" w:firstRow="0" w:lastRow="0" w:firstColumn="0" w:lastColumn="0" w:noHBand="0" w:noVBand="0"/>
      </w:tblPr>
      <w:tblGrid>
        <w:gridCol w:w="3472"/>
        <w:gridCol w:w="1276"/>
        <w:gridCol w:w="1559"/>
        <w:gridCol w:w="1769"/>
      </w:tblGrid>
      <w:tr w:rsidR="00B117E5" w:rsidTr="009B254B">
        <w:trPr>
          <w:cantSplit/>
        </w:trPr>
        <w:tc>
          <w:tcPr>
            <w:tcW w:w="3472" w:type="dxa"/>
            <w:vAlign w:val="center"/>
          </w:tcPr>
          <w:p w:rsidR="00B117E5" w:rsidRDefault="00B117E5" w:rsidP="009B254B">
            <w:pPr>
              <w:spacing w:before="120"/>
            </w:pPr>
          </w:p>
        </w:tc>
        <w:tc>
          <w:tcPr>
            <w:tcW w:w="4604" w:type="dxa"/>
            <w:gridSpan w:val="3"/>
            <w:vAlign w:val="center"/>
          </w:tcPr>
          <w:p w:rsidR="00B117E5" w:rsidRPr="00497C2F" w:rsidRDefault="00B117E5" w:rsidP="009B254B">
            <w:pPr>
              <w:jc w:val="center"/>
              <w:rPr>
                <w:b/>
                <w:spacing w:val="40"/>
              </w:rPr>
            </w:pPr>
            <w:r w:rsidRPr="00497C2F">
              <w:rPr>
                <w:b/>
                <w:spacing w:val="40"/>
              </w:rPr>
              <w:t>Beszerzési helyzet</w:t>
            </w:r>
          </w:p>
        </w:tc>
      </w:tr>
      <w:tr w:rsidR="00B117E5" w:rsidTr="009B254B">
        <w:tc>
          <w:tcPr>
            <w:tcW w:w="3472" w:type="dxa"/>
            <w:vAlign w:val="center"/>
          </w:tcPr>
          <w:p w:rsidR="00B117E5" w:rsidRDefault="00B117E5" w:rsidP="009B254B">
            <w:pPr>
              <w:jc w:val="center"/>
              <w:rPr>
                <w:b/>
              </w:rPr>
            </w:pPr>
            <w:r>
              <w:rPr>
                <w:b/>
              </w:rPr>
              <w:t>Beszerzési döntési fázisok</w:t>
            </w:r>
          </w:p>
        </w:tc>
        <w:tc>
          <w:tcPr>
            <w:tcW w:w="1276" w:type="dxa"/>
            <w:vAlign w:val="center"/>
          </w:tcPr>
          <w:p w:rsidR="00B117E5" w:rsidRDefault="00B117E5" w:rsidP="009B254B">
            <w:pPr>
              <w:spacing w:before="120"/>
              <w:jc w:val="center"/>
              <w:rPr>
                <w:b/>
              </w:rPr>
            </w:pPr>
            <w:r>
              <w:rPr>
                <w:b/>
              </w:rPr>
              <w:t xml:space="preserve">Új </w:t>
            </w:r>
          </w:p>
          <w:p w:rsidR="00B117E5" w:rsidRDefault="00B117E5" w:rsidP="009B254B">
            <w:pPr>
              <w:spacing w:before="120"/>
              <w:jc w:val="center"/>
              <w:rPr>
                <w:b/>
              </w:rPr>
            </w:pPr>
            <w:r>
              <w:rPr>
                <w:b/>
              </w:rPr>
              <w:t>vásárlás</w:t>
            </w:r>
          </w:p>
        </w:tc>
        <w:tc>
          <w:tcPr>
            <w:tcW w:w="1559" w:type="dxa"/>
            <w:vAlign w:val="center"/>
          </w:tcPr>
          <w:p w:rsidR="00B117E5" w:rsidRDefault="00B117E5" w:rsidP="009B254B">
            <w:pPr>
              <w:spacing w:before="120"/>
              <w:jc w:val="center"/>
              <w:rPr>
                <w:b/>
              </w:rPr>
            </w:pPr>
            <w:r>
              <w:rPr>
                <w:b/>
              </w:rPr>
              <w:t>Módosított újra</w:t>
            </w:r>
          </w:p>
          <w:p w:rsidR="00B117E5" w:rsidRDefault="00B117E5" w:rsidP="009B254B">
            <w:pPr>
              <w:spacing w:before="120"/>
              <w:jc w:val="center"/>
              <w:rPr>
                <w:b/>
              </w:rPr>
            </w:pPr>
            <w:r>
              <w:rPr>
                <w:b/>
              </w:rPr>
              <w:t>vásárlás</w:t>
            </w:r>
          </w:p>
        </w:tc>
        <w:tc>
          <w:tcPr>
            <w:tcW w:w="1769" w:type="dxa"/>
            <w:vAlign w:val="center"/>
          </w:tcPr>
          <w:p w:rsidR="00B117E5" w:rsidRDefault="00B117E5" w:rsidP="009B254B">
            <w:pPr>
              <w:spacing w:before="120"/>
              <w:jc w:val="center"/>
              <w:rPr>
                <w:b/>
              </w:rPr>
            </w:pPr>
            <w:r>
              <w:rPr>
                <w:b/>
              </w:rPr>
              <w:t>Újravásárlás</w:t>
            </w:r>
          </w:p>
          <w:p w:rsidR="00336805" w:rsidRDefault="00336805" w:rsidP="009B254B">
            <w:pPr>
              <w:spacing w:before="120"/>
              <w:jc w:val="center"/>
              <w:rPr>
                <w:b/>
              </w:rPr>
            </w:pPr>
            <w:r>
              <w:rPr>
                <w:b/>
              </w:rPr>
              <w:t>Rutinszerű</w:t>
            </w:r>
          </w:p>
        </w:tc>
      </w:tr>
      <w:tr w:rsidR="00B117E5" w:rsidTr="009B254B">
        <w:tc>
          <w:tcPr>
            <w:tcW w:w="3472" w:type="dxa"/>
            <w:tcBorders>
              <w:bottom w:val="dotted" w:sz="4" w:space="0" w:color="auto"/>
            </w:tcBorders>
            <w:vAlign w:val="center"/>
          </w:tcPr>
          <w:p w:rsidR="00B117E5" w:rsidRDefault="00B117E5" w:rsidP="009B254B">
            <w:pPr>
              <w:numPr>
                <w:ilvl w:val="0"/>
                <w:numId w:val="12"/>
              </w:numPr>
              <w:spacing w:before="120"/>
              <w:jc w:val="both"/>
            </w:pPr>
            <w:r>
              <w:t>A probléma felmerülése</w:t>
            </w:r>
          </w:p>
        </w:tc>
        <w:tc>
          <w:tcPr>
            <w:tcW w:w="1276" w:type="dxa"/>
            <w:tcBorders>
              <w:bottom w:val="dotted" w:sz="4" w:space="0" w:color="auto"/>
            </w:tcBorders>
            <w:vAlign w:val="center"/>
          </w:tcPr>
          <w:p w:rsidR="00B117E5" w:rsidRDefault="00B117E5" w:rsidP="009B254B">
            <w:pPr>
              <w:spacing w:before="120"/>
              <w:jc w:val="center"/>
            </w:pPr>
            <w:r>
              <w:t>X</w:t>
            </w:r>
          </w:p>
        </w:tc>
        <w:tc>
          <w:tcPr>
            <w:tcW w:w="1559" w:type="dxa"/>
            <w:tcBorders>
              <w:bottom w:val="dotted" w:sz="4" w:space="0" w:color="auto"/>
            </w:tcBorders>
            <w:vAlign w:val="center"/>
          </w:tcPr>
          <w:p w:rsidR="00B117E5" w:rsidRDefault="00B117E5" w:rsidP="009B254B">
            <w:pPr>
              <w:spacing w:before="120"/>
              <w:jc w:val="center"/>
            </w:pPr>
            <w:r>
              <w:t>X</w:t>
            </w:r>
          </w:p>
        </w:tc>
        <w:tc>
          <w:tcPr>
            <w:tcW w:w="1769" w:type="dxa"/>
            <w:tcBorders>
              <w:bottom w:val="dotted" w:sz="4" w:space="0" w:color="auto"/>
            </w:tcBorders>
            <w:vAlign w:val="center"/>
          </w:tcPr>
          <w:p w:rsidR="00B117E5" w:rsidRDefault="00B117E5" w:rsidP="009B254B">
            <w:pPr>
              <w:spacing w:before="120"/>
              <w:jc w:val="center"/>
            </w:pPr>
            <w:r>
              <w:t>X</w:t>
            </w:r>
          </w:p>
        </w:tc>
      </w:tr>
      <w:tr w:rsidR="00B117E5" w:rsidTr="009B254B">
        <w:tc>
          <w:tcPr>
            <w:tcW w:w="3472" w:type="dxa"/>
            <w:tcBorders>
              <w:top w:val="dotted" w:sz="4" w:space="0" w:color="auto"/>
              <w:bottom w:val="dotted" w:sz="4" w:space="0" w:color="auto"/>
            </w:tcBorders>
            <w:vAlign w:val="center"/>
          </w:tcPr>
          <w:p w:rsidR="00B117E5" w:rsidRDefault="00B117E5" w:rsidP="009B254B">
            <w:pPr>
              <w:numPr>
                <w:ilvl w:val="0"/>
                <w:numId w:val="12"/>
              </w:numPr>
              <w:spacing w:before="120"/>
              <w:jc w:val="both"/>
            </w:pPr>
            <w:r>
              <w:t>A szükséges termék tulajdonságainak és mennyiségének megállapítása</w:t>
            </w:r>
          </w:p>
        </w:tc>
        <w:tc>
          <w:tcPr>
            <w:tcW w:w="1276" w:type="dxa"/>
            <w:tcBorders>
              <w:top w:val="dotted" w:sz="4" w:space="0" w:color="auto"/>
              <w:bottom w:val="dotted" w:sz="4" w:space="0" w:color="auto"/>
            </w:tcBorders>
            <w:vAlign w:val="center"/>
          </w:tcPr>
          <w:p w:rsidR="00B117E5" w:rsidRDefault="00B117E5" w:rsidP="009B254B">
            <w:pPr>
              <w:spacing w:before="120"/>
              <w:jc w:val="center"/>
            </w:pPr>
            <w:r>
              <w:t>X</w:t>
            </w:r>
          </w:p>
        </w:tc>
        <w:tc>
          <w:tcPr>
            <w:tcW w:w="1559" w:type="dxa"/>
            <w:tcBorders>
              <w:top w:val="dotted" w:sz="4" w:space="0" w:color="auto"/>
              <w:bottom w:val="dotted" w:sz="4" w:space="0" w:color="auto"/>
            </w:tcBorders>
            <w:vAlign w:val="center"/>
          </w:tcPr>
          <w:p w:rsidR="00B117E5" w:rsidRDefault="00B117E5" w:rsidP="009B254B">
            <w:pPr>
              <w:spacing w:before="120"/>
              <w:jc w:val="center"/>
            </w:pPr>
            <w:r>
              <w:t>--</w:t>
            </w:r>
          </w:p>
        </w:tc>
        <w:tc>
          <w:tcPr>
            <w:tcW w:w="1769" w:type="dxa"/>
            <w:tcBorders>
              <w:top w:val="dotted" w:sz="4" w:space="0" w:color="auto"/>
              <w:bottom w:val="dotted" w:sz="4" w:space="0" w:color="auto"/>
            </w:tcBorders>
            <w:vAlign w:val="center"/>
          </w:tcPr>
          <w:p w:rsidR="00B117E5" w:rsidRDefault="00B117E5" w:rsidP="009B254B">
            <w:pPr>
              <w:spacing w:before="120"/>
              <w:jc w:val="center"/>
            </w:pPr>
            <w:r>
              <w:t>--</w:t>
            </w:r>
          </w:p>
        </w:tc>
      </w:tr>
      <w:tr w:rsidR="00B117E5" w:rsidTr="009B254B">
        <w:tc>
          <w:tcPr>
            <w:tcW w:w="3472" w:type="dxa"/>
            <w:tcBorders>
              <w:top w:val="dotted" w:sz="4" w:space="0" w:color="auto"/>
              <w:bottom w:val="dotted" w:sz="4" w:space="0" w:color="auto"/>
            </w:tcBorders>
            <w:vAlign w:val="center"/>
          </w:tcPr>
          <w:p w:rsidR="00B117E5" w:rsidRDefault="00B117E5" w:rsidP="009B254B">
            <w:pPr>
              <w:numPr>
                <w:ilvl w:val="0"/>
                <w:numId w:val="12"/>
              </w:numPr>
              <w:spacing w:before="120"/>
              <w:jc w:val="both"/>
            </w:pPr>
            <w:r>
              <w:t>A szükséges termék tulajdonságainak és mennyiségének leírása</w:t>
            </w:r>
          </w:p>
        </w:tc>
        <w:tc>
          <w:tcPr>
            <w:tcW w:w="1276" w:type="dxa"/>
            <w:tcBorders>
              <w:top w:val="dotted" w:sz="4" w:space="0" w:color="auto"/>
              <w:bottom w:val="dotted" w:sz="4" w:space="0" w:color="auto"/>
            </w:tcBorders>
            <w:vAlign w:val="center"/>
          </w:tcPr>
          <w:p w:rsidR="00B117E5" w:rsidRDefault="00B117E5" w:rsidP="009B254B">
            <w:pPr>
              <w:spacing w:before="120"/>
              <w:jc w:val="center"/>
            </w:pPr>
            <w:r>
              <w:t>X</w:t>
            </w:r>
          </w:p>
        </w:tc>
        <w:tc>
          <w:tcPr>
            <w:tcW w:w="1559" w:type="dxa"/>
            <w:tcBorders>
              <w:top w:val="dotted" w:sz="4" w:space="0" w:color="auto"/>
              <w:bottom w:val="dotted" w:sz="4" w:space="0" w:color="auto"/>
            </w:tcBorders>
            <w:vAlign w:val="center"/>
          </w:tcPr>
          <w:p w:rsidR="00B117E5" w:rsidRDefault="00B117E5" w:rsidP="009B254B">
            <w:pPr>
              <w:spacing w:before="120"/>
              <w:jc w:val="center"/>
            </w:pPr>
            <w:r>
              <w:t>--</w:t>
            </w:r>
          </w:p>
        </w:tc>
        <w:tc>
          <w:tcPr>
            <w:tcW w:w="1769" w:type="dxa"/>
            <w:tcBorders>
              <w:top w:val="dotted" w:sz="4" w:space="0" w:color="auto"/>
              <w:bottom w:val="dotted" w:sz="4" w:space="0" w:color="auto"/>
            </w:tcBorders>
            <w:vAlign w:val="center"/>
          </w:tcPr>
          <w:p w:rsidR="00B117E5" w:rsidRDefault="00B117E5" w:rsidP="009B254B">
            <w:pPr>
              <w:spacing w:before="120"/>
              <w:jc w:val="center"/>
            </w:pPr>
            <w:r>
              <w:t>--</w:t>
            </w:r>
          </w:p>
        </w:tc>
      </w:tr>
      <w:tr w:rsidR="00B117E5" w:rsidTr="009B254B">
        <w:tc>
          <w:tcPr>
            <w:tcW w:w="3472" w:type="dxa"/>
            <w:tcBorders>
              <w:top w:val="dotted" w:sz="4" w:space="0" w:color="auto"/>
              <w:bottom w:val="dotted" w:sz="4" w:space="0" w:color="auto"/>
            </w:tcBorders>
            <w:vAlign w:val="center"/>
          </w:tcPr>
          <w:p w:rsidR="00B117E5" w:rsidRDefault="00B117E5" w:rsidP="009B254B">
            <w:pPr>
              <w:numPr>
                <w:ilvl w:val="0"/>
                <w:numId w:val="12"/>
              </w:numPr>
              <w:jc w:val="both"/>
            </w:pPr>
            <w:r>
              <w:t xml:space="preserve">A potenciális beszerzési források keresése és </w:t>
            </w:r>
          </w:p>
          <w:p w:rsidR="00B117E5" w:rsidRDefault="00B117E5" w:rsidP="009B254B">
            <w:pPr>
              <w:ind w:left="360"/>
            </w:pPr>
            <w:r>
              <w:tab/>
              <w:t>előminősítése</w:t>
            </w:r>
          </w:p>
        </w:tc>
        <w:tc>
          <w:tcPr>
            <w:tcW w:w="1276" w:type="dxa"/>
            <w:tcBorders>
              <w:top w:val="dotted" w:sz="4" w:space="0" w:color="auto"/>
              <w:bottom w:val="dotted" w:sz="4" w:space="0" w:color="auto"/>
            </w:tcBorders>
            <w:vAlign w:val="center"/>
          </w:tcPr>
          <w:p w:rsidR="00B117E5" w:rsidRDefault="00B117E5" w:rsidP="009B254B">
            <w:pPr>
              <w:spacing w:before="120"/>
              <w:jc w:val="center"/>
            </w:pPr>
            <w:r>
              <w:t>X</w:t>
            </w:r>
          </w:p>
        </w:tc>
        <w:tc>
          <w:tcPr>
            <w:tcW w:w="1559" w:type="dxa"/>
            <w:tcBorders>
              <w:top w:val="dotted" w:sz="4" w:space="0" w:color="auto"/>
              <w:bottom w:val="dotted" w:sz="4" w:space="0" w:color="auto"/>
            </w:tcBorders>
            <w:vAlign w:val="center"/>
          </w:tcPr>
          <w:p w:rsidR="00B117E5" w:rsidRDefault="00B117E5" w:rsidP="009B254B">
            <w:pPr>
              <w:spacing w:before="120"/>
              <w:jc w:val="center"/>
            </w:pPr>
            <w:r>
              <w:t>X</w:t>
            </w:r>
          </w:p>
        </w:tc>
        <w:tc>
          <w:tcPr>
            <w:tcW w:w="1769" w:type="dxa"/>
            <w:tcBorders>
              <w:top w:val="dotted" w:sz="4" w:space="0" w:color="auto"/>
              <w:bottom w:val="dotted" w:sz="4" w:space="0" w:color="auto"/>
            </w:tcBorders>
            <w:vAlign w:val="center"/>
          </w:tcPr>
          <w:p w:rsidR="00B117E5" w:rsidRDefault="00B117E5" w:rsidP="009B254B">
            <w:pPr>
              <w:spacing w:before="120"/>
              <w:jc w:val="center"/>
            </w:pPr>
            <w:r>
              <w:t>--</w:t>
            </w:r>
          </w:p>
        </w:tc>
      </w:tr>
      <w:tr w:rsidR="00B117E5" w:rsidTr="009B254B">
        <w:tc>
          <w:tcPr>
            <w:tcW w:w="3472" w:type="dxa"/>
            <w:tcBorders>
              <w:top w:val="dotted" w:sz="4" w:space="0" w:color="auto"/>
              <w:bottom w:val="dotted" w:sz="4" w:space="0" w:color="auto"/>
            </w:tcBorders>
            <w:vAlign w:val="center"/>
          </w:tcPr>
          <w:p w:rsidR="00B117E5" w:rsidRDefault="00B117E5" w:rsidP="009B254B">
            <w:pPr>
              <w:numPr>
                <w:ilvl w:val="0"/>
                <w:numId w:val="12"/>
              </w:numPr>
              <w:spacing w:before="120"/>
              <w:jc w:val="both"/>
            </w:pPr>
            <w:r>
              <w:t>Ajánlatok bekérése és elemzése</w:t>
            </w:r>
          </w:p>
        </w:tc>
        <w:tc>
          <w:tcPr>
            <w:tcW w:w="1276" w:type="dxa"/>
            <w:tcBorders>
              <w:top w:val="dotted" w:sz="4" w:space="0" w:color="auto"/>
              <w:bottom w:val="dotted" w:sz="4" w:space="0" w:color="auto"/>
            </w:tcBorders>
            <w:vAlign w:val="center"/>
          </w:tcPr>
          <w:p w:rsidR="00B117E5" w:rsidRDefault="00B117E5" w:rsidP="009B254B">
            <w:pPr>
              <w:spacing w:before="120"/>
              <w:jc w:val="center"/>
            </w:pPr>
            <w:r>
              <w:t>X</w:t>
            </w:r>
          </w:p>
        </w:tc>
        <w:tc>
          <w:tcPr>
            <w:tcW w:w="1559" w:type="dxa"/>
            <w:tcBorders>
              <w:top w:val="dotted" w:sz="4" w:space="0" w:color="auto"/>
              <w:bottom w:val="dotted" w:sz="4" w:space="0" w:color="auto"/>
            </w:tcBorders>
            <w:vAlign w:val="center"/>
          </w:tcPr>
          <w:p w:rsidR="00B117E5" w:rsidRDefault="00B117E5" w:rsidP="009B254B">
            <w:pPr>
              <w:spacing w:before="120"/>
              <w:jc w:val="center"/>
            </w:pPr>
            <w:r>
              <w:t>X</w:t>
            </w:r>
          </w:p>
        </w:tc>
        <w:tc>
          <w:tcPr>
            <w:tcW w:w="1769" w:type="dxa"/>
            <w:tcBorders>
              <w:top w:val="dotted" w:sz="4" w:space="0" w:color="auto"/>
              <w:bottom w:val="dotted" w:sz="4" w:space="0" w:color="auto"/>
            </w:tcBorders>
            <w:vAlign w:val="center"/>
          </w:tcPr>
          <w:p w:rsidR="00B117E5" w:rsidRDefault="00B117E5" w:rsidP="009B254B">
            <w:pPr>
              <w:spacing w:before="120"/>
              <w:jc w:val="center"/>
            </w:pPr>
            <w:r>
              <w:t>--</w:t>
            </w:r>
          </w:p>
        </w:tc>
      </w:tr>
      <w:tr w:rsidR="00B117E5" w:rsidTr="009B254B">
        <w:tc>
          <w:tcPr>
            <w:tcW w:w="3472" w:type="dxa"/>
            <w:tcBorders>
              <w:top w:val="dotted" w:sz="4" w:space="0" w:color="auto"/>
              <w:bottom w:val="dotted" w:sz="4" w:space="0" w:color="auto"/>
            </w:tcBorders>
            <w:vAlign w:val="center"/>
          </w:tcPr>
          <w:p w:rsidR="00B117E5" w:rsidRDefault="00B117E5" w:rsidP="009B254B">
            <w:pPr>
              <w:numPr>
                <w:ilvl w:val="0"/>
                <w:numId w:val="12"/>
              </w:numPr>
              <w:spacing w:before="120"/>
              <w:jc w:val="both"/>
            </w:pPr>
            <w:r>
              <w:t>Az ajánlatok kiértékelése és a szállítók kiválasztása</w:t>
            </w:r>
          </w:p>
        </w:tc>
        <w:tc>
          <w:tcPr>
            <w:tcW w:w="1276" w:type="dxa"/>
            <w:tcBorders>
              <w:top w:val="dotted" w:sz="4" w:space="0" w:color="auto"/>
              <w:bottom w:val="dotted" w:sz="4" w:space="0" w:color="auto"/>
            </w:tcBorders>
            <w:vAlign w:val="center"/>
          </w:tcPr>
          <w:p w:rsidR="00B117E5" w:rsidRDefault="00B117E5" w:rsidP="009B254B">
            <w:pPr>
              <w:spacing w:before="120"/>
              <w:jc w:val="center"/>
            </w:pPr>
            <w:r>
              <w:t>X</w:t>
            </w:r>
          </w:p>
        </w:tc>
        <w:tc>
          <w:tcPr>
            <w:tcW w:w="1559" w:type="dxa"/>
            <w:tcBorders>
              <w:top w:val="dotted" w:sz="4" w:space="0" w:color="auto"/>
              <w:bottom w:val="dotted" w:sz="4" w:space="0" w:color="auto"/>
            </w:tcBorders>
            <w:vAlign w:val="center"/>
          </w:tcPr>
          <w:p w:rsidR="00B117E5" w:rsidRDefault="00B117E5" w:rsidP="009B254B">
            <w:pPr>
              <w:spacing w:before="120"/>
              <w:jc w:val="center"/>
            </w:pPr>
            <w:r>
              <w:t>X</w:t>
            </w:r>
          </w:p>
        </w:tc>
        <w:tc>
          <w:tcPr>
            <w:tcW w:w="1769" w:type="dxa"/>
            <w:tcBorders>
              <w:top w:val="dotted" w:sz="4" w:space="0" w:color="auto"/>
              <w:bottom w:val="dotted" w:sz="4" w:space="0" w:color="auto"/>
            </w:tcBorders>
            <w:vAlign w:val="center"/>
          </w:tcPr>
          <w:p w:rsidR="00B117E5" w:rsidRDefault="00B117E5" w:rsidP="009B254B">
            <w:pPr>
              <w:spacing w:before="120"/>
              <w:jc w:val="center"/>
            </w:pPr>
            <w:r>
              <w:t>X</w:t>
            </w:r>
          </w:p>
        </w:tc>
      </w:tr>
      <w:tr w:rsidR="00B117E5" w:rsidTr="009B254B">
        <w:tc>
          <w:tcPr>
            <w:tcW w:w="3472" w:type="dxa"/>
            <w:tcBorders>
              <w:top w:val="dotted" w:sz="4" w:space="0" w:color="auto"/>
            </w:tcBorders>
            <w:vAlign w:val="center"/>
          </w:tcPr>
          <w:p w:rsidR="00B117E5" w:rsidRDefault="00B117E5" w:rsidP="009B254B">
            <w:pPr>
              <w:numPr>
                <w:ilvl w:val="0"/>
                <w:numId w:val="12"/>
              </w:numPr>
              <w:jc w:val="both"/>
            </w:pPr>
            <w:r>
              <w:t xml:space="preserve">A megrendelések </w:t>
            </w:r>
          </w:p>
          <w:p w:rsidR="00B117E5" w:rsidRDefault="00B117E5" w:rsidP="009B254B">
            <w:pPr>
              <w:ind w:left="360"/>
            </w:pPr>
            <w:r>
              <w:tab/>
              <w:t>lefolytatása</w:t>
            </w:r>
          </w:p>
        </w:tc>
        <w:tc>
          <w:tcPr>
            <w:tcW w:w="1276" w:type="dxa"/>
            <w:tcBorders>
              <w:top w:val="dotted" w:sz="4" w:space="0" w:color="auto"/>
            </w:tcBorders>
            <w:vAlign w:val="center"/>
          </w:tcPr>
          <w:p w:rsidR="00B117E5" w:rsidRDefault="00B117E5" w:rsidP="009B254B">
            <w:pPr>
              <w:spacing w:before="120"/>
              <w:jc w:val="center"/>
            </w:pPr>
            <w:r>
              <w:t>X</w:t>
            </w:r>
          </w:p>
        </w:tc>
        <w:tc>
          <w:tcPr>
            <w:tcW w:w="1559" w:type="dxa"/>
            <w:tcBorders>
              <w:top w:val="dotted" w:sz="4" w:space="0" w:color="auto"/>
            </w:tcBorders>
            <w:vAlign w:val="center"/>
          </w:tcPr>
          <w:p w:rsidR="00B117E5" w:rsidRDefault="00B117E5" w:rsidP="009B254B">
            <w:pPr>
              <w:spacing w:before="120"/>
              <w:jc w:val="center"/>
            </w:pPr>
            <w:r>
              <w:t>X</w:t>
            </w:r>
          </w:p>
        </w:tc>
        <w:tc>
          <w:tcPr>
            <w:tcW w:w="1769" w:type="dxa"/>
            <w:tcBorders>
              <w:top w:val="dotted" w:sz="4" w:space="0" w:color="auto"/>
            </w:tcBorders>
            <w:vAlign w:val="center"/>
          </w:tcPr>
          <w:p w:rsidR="00B117E5" w:rsidRDefault="00B117E5" w:rsidP="009B254B">
            <w:pPr>
              <w:spacing w:before="120"/>
              <w:jc w:val="center"/>
            </w:pPr>
            <w:r>
              <w:t>X</w:t>
            </w:r>
          </w:p>
        </w:tc>
      </w:tr>
      <w:tr w:rsidR="00B117E5" w:rsidTr="009B254B">
        <w:tc>
          <w:tcPr>
            <w:tcW w:w="3472" w:type="dxa"/>
            <w:tcBorders>
              <w:top w:val="dotted" w:sz="4" w:space="0" w:color="auto"/>
              <w:bottom w:val="dotted" w:sz="4" w:space="0" w:color="auto"/>
            </w:tcBorders>
            <w:vAlign w:val="center"/>
          </w:tcPr>
          <w:p w:rsidR="00B117E5" w:rsidRDefault="00B117E5" w:rsidP="009B254B">
            <w:pPr>
              <w:numPr>
                <w:ilvl w:val="0"/>
                <w:numId w:val="12"/>
              </w:numPr>
              <w:spacing w:before="120"/>
              <w:jc w:val="both"/>
            </w:pPr>
            <w:r>
              <w:t>A teljesítés értékelése és visszacsatolás</w:t>
            </w:r>
          </w:p>
        </w:tc>
        <w:tc>
          <w:tcPr>
            <w:tcW w:w="1276" w:type="dxa"/>
            <w:tcBorders>
              <w:top w:val="dotted" w:sz="4" w:space="0" w:color="auto"/>
              <w:bottom w:val="dotted" w:sz="4" w:space="0" w:color="auto"/>
            </w:tcBorders>
            <w:vAlign w:val="center"/>
          </w:tcPr>
          <w:p w:rsidR="00B117E5" w:rsidRDefault="00B117E5" w:rsidP="009B254B">
            <w:pPr>
              <w:spacing w:before="120"/>
              <w:jc w:val="center"/>
            </w:pPr>
            <w:r>
              <w:t>X</w:t>
            </w:r>
          </w:p>
        </w:tc>
        <w:tc>
          <w:tcPr>
            <w:tcW w:w="1559" w:type="dxa"/>
            <w:tcBorders>
              <w:top w:val="dotted" w:sz="4" w:space="0" w:color="auto"/>
              <w:bottom w:val="dotted" w:sz="4" w:space="0" w:color="auto"/>
            </w:tcBorders>
            <w:vAlign w:val="center"/>
          </w:tcPr>
          <w:p w:rsidR="00B117E5" w:rsidRDefault="00B117E5" w:rsidP="009B254B">
            <w:pPr>
              <w:spacing w:before="120"/>
              <w:jc w:val="center"/>
            </w:pPr>
            <w:r>
              <w:t>X</w:t>
            </w:r>
          </w:p>
        </w:tc>
        <w:tc>
          <w:tcPr>
            <w:tcW w:w="1769" w:type="dxa"/>
            <w:tcBorders>
              <w:top w:val="dotted" w:sz="4" w:space="0" w:color="auto"/>
              <w:bottom w:val="dotted" w:sz="4" w:space="0" w:color="auto"/>
            </w:tcBorders>
            <w:vAlign w:val="center"/>
          </w:tcPr>
          <w:p w:rsidR="00B117E5" w:rsidRDefault="00B117E5" w:rsidP="009B254B">
            <w:pPr>
              <w:spacing w:before="120"/>
              <w:jc w:val="center"/>
            </w:pPr>
            <w:r>
              <w:t>X</w:t>
            </w:r>
          </w:p>
        </w:tc>
      </w:tr>
    </w:tbl>
    <w:p w:rsidR="00B117E5" w:rsidRDefault="00B117E5" w:rsidP="00B117E5">
      <w:pPr>
        <w:tabs>
          <w:tab w:val="center" w:pos="2268"/>
          <w:tab w:val="center" w:pos="3969"/>
          <w:tab w:val="center" w:pos="5670"/>
          <w:tab w:val="center" w:pos="7088"/>
        </w:tabs>
      </w:pPr>
      <w:r>
        <w:t>Robinson – Faris – Wind 1967</w:t>
      </w:r>
      <w:r w:rsidR="008252C5">
        <w:t>, in Törőcsik 1996. 55</w:t>
      </w:r>
    </w:p>
    <w:p w:rsidR="00CC4B02" w:rsidRDefault="00CC4B02" w:rsidP="00B117E5">
      <w:pPr>
        <w:tabs>
          <w:tab w:val="center" w:pos="2268"/>
          <w:tab w:val="center" w:pos="3969"/>
          <w:tab w:val="center" w:pos="5670"/>
          <w:tab w:val="center" w:pos="7088"/>
        </w:tabs>
      </w:pPr>
    </w:p>
    <w:p w:rsidR="00CC4B02" w:rsidRDefault="00CC4B02" w:rsidP="00B117E5">
      <w:pPr>
        <w:tabs>
          <w:tab w:val="center" w:pos="2268"/>
          <w:tab w:val="center" w:pos="3969"/>
          <w:tab w:val="center" w:pos="5670"/>
          <w:tab w:val="center" w:pos="7088"/>
        </w:tabs>
      </w:pPr>
      <w:r w:rsidRPr="00CC4B02">
        <w:rPr>
          <w:highlight w:val="green"/>
        </w:rPr>
        <w:t>Megállító: Gondolja végig a három beszerzési típust. Új beszerzés esetében, pl, egy új automata gépsor beszerzése milyen szervezeti ellenálllást válthat ki? Kik azok, akik esetleg ellenezhetik, milyen indokok alapján?</w:t>
      </w:r>
      <w:r>
        <w:t xml:space="preserve"> </w:t>
      </w:r>
    </w:p>
    <w:p w:rsidR="006A6F69" w:rsidRDefault="006A6F69" w:rsidP="006A6F69">
      <w:pPr>
        <w:pStyle w:val="Listaszerbekezds"/>
        <w:rPr>
          <w:rStyle w:val="FontStyle564"/>
          <w:rFonts w:ascii="Times New Roman" w:hAnsi="Times New Roman" w:cs="Times New Roman"/>
          <w:color w:val="717274"/>
          <w:sz w:val="24"/>
          <w:szCs w:val="24"/>
        </w:rPr>
      </w:pPr>
    </w:p>
    <w:p w:rsidR="006A6F69" w:rsidRDefault="006A6F69" w:rsidP="006A6F69">
      <w:pPr>
        <w:pStyle w:val="Listaszerbekezds"/>
        <w:rPr>
          <w:rStyle w:val="FontStyle564"/>
          <w:rFonts w:ascii="Times New Roman" w:hAnsi="Times New Roman" w:cs="Times New Roman"/>
          <w:color w:val="717274"/>
          <w:sz w:val="24"/>
          <w:szCs w:val="24"/>
        </w:rPr>
      </w:pPr>
    </w:p>
    <w:p w:rsidR="006A6F69" w:rsidRDefault="006A6F69" w:rsidP="006A6F69">
      <w:pPr>
        <w:pStyle w:val="Listaszerbekezds"/>
        <w:rPr>
          <w:rStyle w:val="FontStyle564"/>
          <w:rFonts w:ascii="Times New Roman" w:hAnsi="Times New Roman" w:cs="Times New Roman"/>
          <w:color w:val="717274"/>
          <w:sz w:val="24"/>
          <w:szCs w:val="24"/>
        </w:rPr>
      </w:pPr>
    </w:p>
    <w:tbl>
      <w:tblPr>
        <w:tblW w:w="6947" w:type="dxa"/>
        <w:tblInd w:w="-282" w:type="dxa"/>
        <w:tblCellMar>
          <w:left w:w="0" w:type="dxa"/>
          <w:right w:w="0" w:type="dxa"/>
        </w:tblCellMar>
        <w:tblLook w:val="0600" w:firstRow="0" w:lastRow="0" w:firstColumn="0" w:lastColumn="0" w:noHBand="1" w:noVBand="1"/>
      </w:tblPr>
      <w:tblGrid>
        <w:gridCol w:w="1608"/>
        <w:gridCol w:w="1778"/>
        <w:gridCol w:w="1435"/>
        <w:gridCol w:w="2126"/>
      </w:tblGrid>
      <w:tr w:rsidR="006A6F69" w:rsidRPr="006A6F69" w:rsidTr="006D35FD">
        <w:trPr>
          <w:trHeight w:val="686"/>
        </w:trPr>
        <w:tc>
          <w:tcPr>
            <w:tcW w:w="1608"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A6F69" w:rsidRDefault="006A6F69"/>
          <w:p w:rsidR="006A6F69" w:rsidRPr="006A6F69" w:rsidRDefault="006A6F69"/>
        </w:tc>
        <w:tc>
          <w:tcPr>
            <w:tcW w:w="1778"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jc w:val="center"/>
              <w:textAlignment w:val="baseline"/>
            </w:pPr>
            <w:r w:rsidRPr="006A6F69">
              <w:rPr>
                <w:b/>
                <w:bCs/>
                <w:color w:val="000000"/>
                <w:kern w:val="24"/>
              </w:rPr>
              <w:t>Probléma újdonsága</w:t>
            </w:r>
          </w:p>
        </w:tc>
        <w:tc>
          <w:tcPr>
            <w:tcW w:w="1435"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jc w:val="center"/>
              <w:textAlignment w:val="baseline"/>
            </w:pPr>
            <w:r w:rsidRPr="006A6F69">
              <w:rPr>
                <w:b/>
                <w:bCs/>
                <w:color w:val="000000"/>
                <w:kern w:val="24"/>
              </w:rPr>
              <w:t>Információ igény</w:t>
            </w:r>
          </w:p>
        </w:tc>
        <w:tc>
          <w:tcPr>
            <w:tcW w:w="2126"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96" w:beforeAutospacing="0" w:after="0" w:afterAutospacing="0"/>
              <w:jc w:val="center"/>
              <w:textAlignment w:val="baseline"/>
            </w:pPr>
            <w:r w:rsidRPr="006A6F69">
              <w:rPr>
                <w:b/>
                <w:bCs/>
                <w:color w:val="000000"/>
                <w:kern w:val="24"/>
              </w:rPr>
              <w:t>Alternatívák</w:t>
            </w:r>
            <w:r w:rsidR="003B681E">
              <w:rPr>
                <w:b/>
                <w:bCs/>
                <w:color w:val="000000"/>
                <w:kern w:val="24"/>
              </w:rPr>
              <w:t xml:space="preserve"> </w:t>
            </w:r>
            <w:r w:rsidRPr="006A6F69">
              <w:rPr>
                <w:b/>
                <w:bCs/>
                <w:color w:val="000000"/>
                <w:kern w:val="24"/>
              </w:rPr>
              <w:t>mérlegelése</w:t>
            </w:r>
          </w:p>
        </w:tc>
      </w:tr>
      <w:tr w:rsidR="006A6F69" w:rsidRPr="006A6F69" w:rsidTr="006D35FD">
        <w:trPr>
          <w:trHeight w:val="695"/>
        </w:trPr>
        <w:tc>
          <w:tcPr>
            <w:tcW w:w="1608"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textAlignment w:val="baseline"/>
            </w:pPr>
            <w:r w:rsidRPr="006A6F69">
              <w:rPr>
                <w:b/>
                <w:bCs/>
                <w:color w:val="000000"/>
                <w:kern w:val="24"/>
              </w:rPr>
              <w:t>Új vásárlás</w:t>
            </w:r>
            <w:r w:rsidR="006D35FD">
              <w:rPr>
                <w:b/>
                <w:bCs/>
                <w:color w:val="000000"/>
                <w:kern w:val="24"/>
              </w:rPr>
              <w:t xml:space="preserve"> k</w:t>
            </w:r>
            <w:r w:rsidRPr="006A6F69">
              <w:rPr>
                <w:b/>
                <w:bCs/>
                <w:color w:val="000000"/>
                <w:kern w:val="24"/>
              </w:rPr>
              <w:t>b</w:t>
            </w:r>
            <w:r w:rsidR="006D35FD">
              <w:rPr>
                <w:b/>
                <w:bCs/>
                <w:color w:val="000000"/>
                <w:kern w:val="24"/>
              </w:rPr>
              <w:t>.:</w:t>
            </w:r>
            <w:r w:rsidRPr="006A6F69">
              <w:rPr>
                <w:b/>
                <w:bCs/>
                <w:color w:val="000000"/>
                <w:kern w:val="24"/>
              </w:rPr>
              <w:t xml:space="preserve"> 5%</w:t>
            </w:r>
          </w:p>
        </w:tc>
        <w:tc>
          <w:tcPr>
            <w:tcW w:w="17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jc w:val="center"/>
              <w:textAlignment w:val="baseline"/>
            </w:pPr>
            <w:r w:rsidRPr="006A6F69">
              <w:rPr>
                <w:b/>
                <w:bCs/>
                <w:color w:val="000000"/>
                <w:kern w:val="24"/>
              </w:rPr>
              <w:t>Nagy</w:t>
            </w:r>
          </w:p>
        </w:tc>
        <w:tc>
          <w:tcPr>
            <w:tcW w:w="14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jc w:val="center"/>
              <w:textAlignment w:val="baseline"/>
            </w:pPr>
            <w:r w:rsidRPr="006A6F69">
              <w:rPr>
                <w:b/>
                <w:bCs/>
                <w:color w:val="000000"/>
                <w:kern w:val="24"/>
              </w:rPr>
              <w:t>Jelentős</w:t>
            </w:r>
          </w:p>
        </w:tc>
        <w:tc>
          <w:tcPr>
            <w:tcW w:w="2126"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jc w:val="center"/>
              <w:textAlignment w:val="baseline"/>
            </w:pPr>
            <w:r w:rsidRPr="006A6F69">
              <w:rPr>
                <w:b/>
                <w:bCs/>
                <w:color w:val="000000"/>
                <w:kern w:val="24"/>
              </w:rPr>
              <w:t>Fontos</w:t>
            </w:r>
          </w:p>
        </w:tc>
      </w:tr>
      <w:tr w:rsidR="006A6F69" w:rsidRPr="006A6F69" w:rsidTr="006D35FD">
        <w:trPr>
          <w:trHeight w:val="1252"/>
        </w:trPr>
        <w:tc>
          <w:tcPr>
            <w:tcW w:w="1608"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pPr>
              <w:pStyle w:val="NormlWeb"/>
              <w:spacing w:before="115" w:beforeAutospacing="0" w:after="0" w:afterAutospacing="0"/>
              <w:textAlignment w:val="baseline"/>
            </w:pPr>
            <w:r w:rsidRPr="006A6F69">
              <w:rPr>
                <w:b/>
                <w:bCs/>
                <w:color w:val="000000"/>
                <w:kern w:val="24"/>
              </w:rPr>
              <w:t>Módosított</w:t>
            </w:r>
          </w:p>
          <w:p w:rsidR="006A6F69" w:rsidRPr="006A6F69" w:rsidRDefault="006D35FD">
            <w:pPr>
              <w:pStyle w:val="NormlWeb"/>
              <w:spacing w:before="96" w:beforeAutospacing="0" w:after="0" w:afterAutospacing="0"/>
              <w:textAlignment w:val="baseline"/>
            </w:pPr>
            <w:r>
              <w:rPr>
                <w:b/>
                <w:bCs/>
                <w:color w:val="000000"/>
                <w:kern w:val="24"/>
              </w:rPr>
              <w:t>ú</w:t>
            </w:r>
            <w:r w:rsidR="006A6F69" w:rsidRPr="006A6F69">
              <w:rPr>
                <w:b/>
                <w:bCs/>
                <w:color w:val="000000"/>
                <w:kern w:val="24"/>
              </w:rPr>
              <w:t>jravásárlás</w:t>
            </w:r>
          </w:p>
          <w:p w:rsidR="006A6F69" w:rsidRPr="006A6F69" w:rsidRDefault="006A6F69">
            <w:pPr>
              <w:pStyle w:val="NormlWeb"/>
              <w:spacing w:before="115" w:beforeAutospacing="0" w:after="0" w:afterAutospacing="0"/>
              <w:textAlignment w:val="baseline"/>
            </w:pPr>
            <w:r w:rsidRPr="006A6F69">
              <w:rPr>
                <w:b/>
                <w:bCs/>
                <w:color w:val="000000"/>
                <w:kern w:val="24"/>
              </w:rPr>
              <w:t>10%</w:t>
            </w:r>
          </w:p>
        </w:tc>
        <w:tc>
          <w:tcPr>
            <w:tcW w:w="17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jc w:val="center"/>
              <w:textAlignment w:val="baseline"/>
            </w:pPr>
            <w:r w:rsidRPr="006A6F69">
              <w:rPr>
                <w:b/>
                <w:bCs/>
                <w:color w:val="000000"/>
                <w:kern w:val="24"/>
              </w:rPr>
              <w:t>Közepes</w:t>
            </w:r>
          </w:p>
        </w:tc>
        <w:tc>
          <w:tcPr>
            <w:tcW w:w="14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jc w:val="center"/>
              <w:textAlignment w:val="baseline"/>
            </w:pPr>
            <w:r w:rsidRPr="006A6F69">
              <w:rPr>
                <w:b/>
                <w:bCs/>
                <w:color w:val="000000"/>
                <w:kern w:val="24"/>
              </w:rPr>
              <w:t>Mérsékelt</w:t>
            </w:r>
          </w:p>
        </w:tc>
        <w:tc>
          <w:tcPr>
            <w:tcW w:w="2126"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jc w:val="center"/>
              <w:textAlignment w:val="baseline"/>
            </w:pPr>
            <w:r w:rsidRPr="006A6F69">
              <w:rPr>
                <w:b/>
                <w:bCs/>
                <w:color w:val="000000"/>
                <w:kern w:val="24"/>
              </w:rPr>
              <w:t>Korlátozott</w:t>
            </w:r>
          </w:p>
        </w:tc>
      </w:tr>
      <w:tr w:rsidR="006A6F69" w:rsidRPr="006A6F69" w:rsidTr="006D35FD">
        <w:trPr>
          <w:trHeight w:val="1258"/>
        </w:trPr>
        <w:tc>
          <w:tcPr>
            <w:tcW w:w="1608"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pPr>
              <w:pStyle w:val="NormlWeb"/>
              <w:spacing w:before="115" w:beforeAutospacing="0" w:after="0" w:afterAutospacing="0"/>
              <w:textAlignment w:val="baseline"/>
            </w:pPr>
            <w:r w:rsidRPr="006A6F69">
              <w:rPr>
                <w:b/>
                <w:bCs/>
                <w:color w:val="000000"/>
                <w:kern w:val="24"/>
              </w:rPr>
              <w:t>Rutinszerű</w:t>
            </w:r>
          </w:p>
          <w:p w:rsidR="006A6F69" w:rsidRPr="006A6F69" w:rsidRDefault="006A6F69">
            <w:pPr>
              <w:pStyle w:val="NormlWeb"/>
              <w:spacing w:before="96" w:beforeAutospacing="0" w:after="0" w:afterAutospacing="0"/>
              <w:textAlignment w:val="baseline"/>
            </w:pPr>
            <w:r w:rsidRPr="006A6F69">
              <w:rPr>
                <w:b/>
                <w:bCs/>
                <w:color w:val="000000"/>
                <w:kern w:val="24"/>
              </w:rPr>
              <w:t>újravásárlás</w:t>
            </w:r>
          </w:p>
          <w:p w:rsidR="006A6F69" w:rsidRPr="006A6F69" w:rsidRDefault="006A6F69">
            <w:pPr>
              <w:pStyle w:val="NormlWeb"/>
              <w:spacing w:before="115" w:beforeAutospacing="0" w:after="0" w:afterAutospacing="0"/>
              <w:textAlignment w:val="baseline"/>
            </w:pPr>
            <w:r w:rsidRPr="006A6F69">
              <w:rPr>
                <w:b/>
                <w:bCs/>
                <w:color w:val="000000"/>
                <w:kern w:val="24"/>
              </w:rPr>
              <w:t>85%</w:t>
            </w:r>
          </w:p>
        </w:tc>
        <w:tc>
          <w:tcPr>
            <w:tcW w:w="1778"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jc w:val="center"/>
              <w:textAlignment w:val="baseline"/>
            </w:pPr>
            <w:r w:rsidRPr="006A6F69">
              <w:rPr>
                <w:b/>
                <w:bCs/>
                <w:color w:val="000000"/>
                <w:kern w:val="24"/>
              </w:rPr>
              <w:t>Kicsi</w:t>
            </w:r>
          </w:p>
        </w:tc>
        <w:tc>
          <w:tcPr>
            <w:tcW w:w="1435"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115" w:beforeAutospacing="0" w:after="0" w:afterAutospacing="0"/>
              <w:jc w:val="center"/>
              <w:textAlignment w:val="baseline"/>
            </w:pPr>
            <w:r w:rsidRPr="006A6F69">
              <w:rPr>
                <w:b/>
                <w:bCs/>
                <w:color w:val="000000"/>
                <w:kern w:val="24"/>
              </w:rPr>
              <w:t>Minimális</w:t>
            </w:r>
          </w:p>
        </w:tc>
        <w:tc>
          <w:tcPr>
            <w:tcW w:w="2126"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6A6F69" w:rsidRPr="006A6F69" w:rsidRDefault="006A6F69" w:rsidP="006D35FD">
            <w:pPr>
              <w:pStyle w:val="NormlWeb"/>
              <w:spacing w:before="96" w:beforeAutospacing="0" w:after="0" w:afterAutospacing="0"/>
              <w:jc w:val="center"/>
              <w:textAlignment w:val="baseline"/>
            </w:pPr>
            <w:r>
              <w:rPr>
                <w:b/>
                <w:bCs/>
                <w:color w:val="000000"/>
                <w:kern w:val="24"/>
              </w:rPr>
              <w:t>Időnként felül kell vizsgálni</w:t>
            </w:r>
          </w:p>
        </w:tc>
      </w:tr>
    </w:tbl>
    <w:p w:rsidR="006A6F69" w:rsidRDefault="006A6F69" w:rsidP="006A6F69">
      <w:pPr>
        <w:pStyle w:val="Style197"/>
        <w:widowControl/>
        <w:tabs>
          <w:tab w:val="left" w:pos="283"/>
        </w:tabs>
        <w:spacing w:line="240" w:lineRule="auto"/>
        <w:rPr>
          <w:rStyle w:val="FontStyle564"/>
          <w:rFonts w:ascii="Times New Roman" w:hAnsi="Times New Roman" w:cs="Times New Roman"/>
          <w:color w:val="717274"/>
          <w:sz w:val="24"/>
          <w:szCs w:val="24"/>
        </w:rPr>
      </w:pPr>
    </w:p>
    <w:p w:rsidR="00D24D9D" w:rsidRPr="001D4A16" w:rsidRDefault="001D4A16" w:rsidP="001D4A16">
      <w:pPr>
        <w:autoSpaceDE w:val="0"/>
        <w:autoSpaceDN w:val="0"/>
        <w:adjustRightInd w:val="0"/>
        <w:ind w:left="928"/>
        <w:jc w:val="both"/>
        <w:rPr>
          <w:b/>
          <w:sz w:val="28"/>
          <w:szCs w:val="28"/>
          <w:highlight w:val="yellow"/>
        </w:rPr>
      </w:pPr>
      <w:r w:rsidRPr="001D4A16">
        <w:rPr>
          <w:b/>
          <w:sz w:val="28"/>
          <w:szCs w:val="28"/>
        </w:rPr>
        <w:t>8.</w:t>
      </w:r>
      <w:r w:rsidR="00D24D9D" w:rsidRPr="001D4A16">
        <w:rPr>
          <w:b/>
          <w:sz w:val="28"/>
          <w:szCs w:val="28"/>
        </w:rPr>
        <w:t>A szervezeti vásárlás döntési folyamata</w:t>
      </w:r>
    </w:p>
    <w:p w:rsidR="00D24D9D" w:rsidRPr="00584AEA" w:rsidRDefault="00D24D9D" w:rsidP="006A6F69">
      <w:pPr>
        <w:pStyle w:val="Style197"/>
        <w:widowControl/>
        <w:tabs>
          <w:tab w:val="left" w:pos="283"/>
        </w:tabs>
        <w:spacing w:line="240" w:lineRule="auto"/>
        <w:rPr>
          <w:rStyle w:val="FontStyle564"/>
          <w:rFonts w:ascii="Times New Roman" w:hAnsi="Times New Roman" w:cs="Times New Roman"/>
          <w:color w:val="717274"/>
          <w:sz w:val="24"/>
          <w:szCs w:val="24"/>
        </w:rPr>
      </w:pPr>
    </w:p>
    <w:p w:rsidR="000F3502" w:rsidRDefault="000F3502" w:rsidP="000F3502">
      <w:pPr>
        <w:pStyle w:val="bra"/>
      </w:pPr>
      <w:bookmarkStart w:id="4" w:name="_Toc530882367"/>
      <w:bookmarkStart w:id="5" w:name="_Toc15202286"/>
      <w:r>
        <w:t>A szervezeti vásárlás döntési folyamata</w:t>
      </w:r>
      <w:bookmarkEnd w:id="4"/>
      <w:bookmarkEnd w:id="5"/>
      <w:r>
        <w:t xml:space="preserve"> </w:t>
      </w:r>
    </w:p>
    <w:p w:rsidR="000F3502" w:rsidRDefault="003F639F" w:rsidP="000F3502">
      <w:r>
        <w:rPr>
          <w:noProof/>
        </w:rPr>
        <mc:AlternateContent>
          <mc:Choice Requires="wps">
            <w:drawing>
              <wp:anchor distT="0" distB="0" distL="114300" distR="114300" simplePos="0" relativeHeight="251662848" behindDoc="0" locked="0" layoutInCell="1" allowOverlap="1">
                <wp:simplePos x="0" y="0"/>
                <wp:positionH relativeFrom="page">
                  <wp:posOffset>1880235</wp:posOffset>
                </wp:positionH>
                <wp:positionV relativeFrom="paragraph">
                  <wp:posOffset>92075</wp:posOffset>
                </wp:positionV>
                <wp:extent cx="4343400" cy="474980"/>
                <wp:effectExtent l="13335" t="8890" r="34290" b="30480"/>
                <wp:wrapNone/>
                <wp:docPr id="22" name="AutoShap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74980"/>
                        </a:xfrm>
                        <a:prstGeom prst="roundRect">
                          <a:avLst>
                            <a:gd name="adj" fmla="val 16667"/>
                          </a:avLst>
                        </a:prstGeom>
                        <a:solidFill>
                          <a:srgbClr val="FFFFFF"/>
                        </a:solidFill>
                        <a:ln w="12700">
                          <a:solidFill>
                            <a:srgbClr val="000000"/>
                          </a:solidFill>
                          <a:round/>
                          <a:headEnd/>
                          <a:tailEnd/>
                        </a:ln>
                        <a:effectLst>
                          <a:outerShdw dist="35921" dir="2700000" algn="ctr" rotWithShape="0">
                            <a:srgbClr val="808080"/>
                          </a:outerShdw>
                        </a:effectLst>
                      </wps:spPr>
                      <wps:txbx>
                        <w:txbxContent>
                          <w:p w:rsidR="00B24382" w:rsidRDefault="00B24382" w:rsidP="0080194F">
                            <w:pPr>
                              <w:numPr>
                                <w:ilvl w:val="0"/>
                                <w:numId w:val="18"/>
                              </w:numPr>
                              <w:jc w:val="center"/>
                            </w:pPr>
                            <w:r w:rsidRPr="00B117E5">
                              <w:t>A probléma felmerülése</w:t>
                            </w:r>
                            <w:r>
                              <w:t xml:space="preserve"> valamilyen termék vagy szolgáltatás vásárlását veti fel.</w:t>
                            </w:r>
                          </w:p>
                          <w:p w:rsidR="00B24382" w:rsidRPr="00B117E5" w:rsidRDefault="00B24382" w:rsidP="0080194F">
                            <w:pPr>
                              <w:numPr>
                                <w:ilvl w:val="0"/>
                                <w:numId w:val="18"/>
                              </w:num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4" o:spid="_x0000_s1034" style="position:absolute;margin-left:148.05pt;margin-top:7.25pt;width:342pt;height:37.4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" strokeweight="1pt">
                <v:shadow on="t"/>
                <v:textbox>
                  <w:txbxContent>
                    <w:p w:rsidR="00B24382" w:rsidRDefault="00B24382" w:rsidP="0080194F">
                      <w:pPr>
                        <w:numPr>
                          <w:ilvl w:val="0"/>
                          <w:numId w:val="18"/>
                        </w:numPr>
                        <w:jc w:val="center"/>
                      </w:pPr>
                      <w:r w:rsidRPr="00B117E5">
                        <w:t>A probléma felmerülése</w:t>
                      </w:r>
                      <w:r>
                        <w:t xml:space="preserve"> valamilyen termék vagy szolgáltatás vásárlását veti fel.</w:t>
                      </w:r>
                    </w:p>
                    <w:p w:rsidR="00B24382" w:rsidRPr="00B117E5" w:rsidRDefault="00B24382" w:rsidP="0080194F">
                      <w:pPr>
                        <w:numPr>
                          <w:ilvl w:val="0"/>
                          <w:numId w:val="18"/>
                        </w:numPr>
                        <w:jc w:val="center"/>
                      </w:pPr>
                    </w:p>
                  </w:txbxContent>
                </v:textbox>
                <w10:wrap anchorx="page"/>
              </v:roundrect>
            </w:pict>
          </mc:Fallback>
        </mc:AlternateContent>
      </w:r>
    </w:p>
    <w:p w:rsidR="000F3502" w:rsidRDefault="000F3502" w:rsidP="000F3502">
      <w:pPr>
        <w:tabs>
          <w:tab w:val="center" w:pos="6379"/>
        </w:tabs>
      </w:pPr>
    </w:p>
    <w:p w:rsidR="000F3502" w:rsidRDefault="000F3502" w:rsidP="000F3502">
      <w:pPr>
        <w:tabs>
          <w:tab w:val="center" w:pos="3828"/>
          <w:tab w:val="center" w:pos="6379"/>
        </w:tabs>
      </w:pPr>
    </w:p>
    <w:p w:rsidR="000F3502" w:rsidRDefault="003F639F" w:rsidP="000F3502">
      <w:pPr>
        <w:tabs>
          <w:tab w:val="center" w:pos="3828"/>
          <w:tab w:val="center" w:pos="6379"/>
        </w:tabs>
      </w:pPr>
      <w:r>
        <w:rPr>
          <w:noProof/>
        </w:rPr>
        <mc:AlternateContent>
          <mc:Choice Requires="wps">
            <w:drawing>
              <wp:anchor distT="0" distB="0" distL="114300" distR="114300" simplePos="0" relativeHeight="251655680" behindDoc="0" locked="0" layoutInCell="1" allowOverlap="1">
                <wp:simplePos x="0" y="0"/>
                <wp:positionH relativeFrom="column">
                  <wp:posOffset>2992755</wp:posOffset>
                </wp:positionH>
                <wp:positionV relativeFrom="paragraph">
                  <wp:posOffset>41275</wp:posOffset>
                </wp:positionV>
                <wp:extent cx="228600" cy="228600"/>
                <wp:effectExtent l="25400" t="6985" r="31750" b="31115"/>
                <wp:wrapNone/>
                <wp:docPr id="21" name="AutoShap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wnArrow">
                          <a:avLst>
                            <a:gd name="adj1" fmla="val 50000"/>
                            <a:gd name="adj2" fmla="val 250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417C7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17" o:spid="_x0000_s1026" type="#_x0000_t67" style="position:absolute;margin-left:235.65pt;margin-top:3.25pt;width:18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">
                <v:shadow on="t"/>
              </v:shape>
            </w:pict>
          </mc:Fallback>
        </mc:AlternateContent>
      </w:r>
    </w:p>
    <w:p w:rsidR="000F3502" w:rsidRDefault="003F639F" w:rsidP="000F3502">
      <w:pPr>
        <w:tabs>
          <w:tab w:val="center" w:pos="3828"/>
          <w:tab w:val="center" w:pos="6379"/>
        </w:tabs>
      </w:pPr>
      <w:r>
        <w:rPr>
          <w:noProof/>
        </w:rPr>
        <mc:AlternateContent>
          <mc:Choice Requires="wps">
            <w:drawing>
              <wp:anchor distT="0" distB="0" distL="114300" distR="114300" simplePos="0" relativeHeight="251665920" behindDoc="0" locked="0" layoutInCell="1" allowOverlap="1">
                <wp:simplePos x="0" y="0"/>
                <wp:positionH relativeFrom="page">
                  <wp:posOffset>1878965</wp:posOffset>
                </wp:positionH>
                <wp:positionV relativeFrom="paragraph">
                  <wp:posOffset>94615</wp:posOffset>
                </wp:positionV>
                <wp:extent cx="4343400" cy="498475"/>
                <wp:effectExtent l="12065" t="6985" r="26035" b="27940"/>
                <wp:wrapNone/>
                <wp:docPr id="20" name="AutoShap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98475"/>
                        </a:xfrm>
                        <a:prstGeom prst="roundRect">
                          <a:avLst>
                            <a:gd name="adj" fmla="val 16667"/>
                          </a:avLst>
                        </a:prstGeom>
                        <a:solidFill>
                          <a:srgbClr val="FFFFFF"/>
                        </a:solidFill>
                        <a:ln w="12700">
                          <a:solidFill>
                            <a:srgbClr val="000000"/>
                          </a:solidFill>
                          <a:round/>
                          <a:headEnd/>
                          <a:tailEnd/>
                        </a:ln>
                        <a:effectLst>
                          <a:outerShdw dist="35921" dir="2700000" algn="ctr" rotWithShape="0">
                            <a:srgbClr val="808080"/>
                          </a:outerShdw>
                        </a:effectLst>
                      </wps:spPr>
                      <wps:txbx>
                        <w:txbxContent>
                          <w:p w:rsidR="00B24382" w:rsidRPr="00B117E5" w:rsidRDefault="00B24382" w:rsidP="000F3502">
                            <w:pPr>
                              <w:jc w:val="center"/>
                            </w:pPr>
                            <w:r w:rsidRPr="00B117E5">
                              <w:t>2. A szükséges termék tulajdonságainak és mennyiségének meghatározása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7" o:spid="_x0000_s1035" style="position:absolute;margin-left:147.95pt;margin-top:7.45pt;width:342pt;height:39.2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" strokeweight="1pt">
                <v:shadow on="t"/>
                <v:textbox>
                  <w:txbxContent>
                    <w:p w:rsidR="00B24382" w:rsidRPr="00B117E5" w:rsidRDefault="00B24382" w:rsidP="000F3502">
                      <w:pPr>
                        <w:jc w:val="center"/>
                      </w:pPr>
                      <w:r w:rsidRPr="00B117E5">
                        <w:t>2. A szükséges termék tulajdonságainak és mennyiségének meghatározása</w:t>
                      </w:r>
                    </w:p>
                  </w:txbxContent>
                </v:textbox>
                <w10:wrap anchorx="page"/>
              </v:roundrect>
            </w:pict>
          </mc:Fallback>
        </mc:AlternateContent>
      </w:r>
    </w:p>
    <w:p w:rsidR="000F3502" w:rsidRDefault="003F639F" w:rsidP="000F3502">
      <w:pPr>
        <w:tabs>
          <w:tab w:val="center" w:pos="3828"/>
          <w:tab w:val="center" w:pos="6379"/>
        </w:tabs>
      </w:pPr>
      <w:r>
        <w:rPr>
          <w:noProof/>
        </w:rPr>
        <mc:AlternateContent>
          <mc:Choice Requires="wps">
            <w:drawing>
              <wp:anchor distT="0" distB="0" distL="114300" distR="114300" simplePos="0" relativeHeight="251656704" behindDoc="0" locked="0" layoutInCell="1" allowOverlap="1">
                <wp:simplePos x="0" y="0"/>
                <wp:positionH relativeFrom="column">
                  <wp:posOffset>2399665</wp:posOffset>
                </wp:positionH>
                <wp:positionV relativeFrom="paragraph">
                  <wp:posOffset>97155</wp:posOffset>
                </wp:positionV>
                <wp:extent cx="228600" cy="228600"/>
                <wp:effectExtent l="32385" t="13335" r="34290" b="34290"/>
                <wp:wrapNone/>
                <wp:docPr id="19" name="AutoShap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wnArrow">
                          <a:avLst>
                            <a:gd name="adj1" fmla="val 50000"/>
                            <a:gd name="adj2" fmla="val 250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F92D6" id="AutoShape 318" o:spid="_x0000_s1026" type="#_x0000_t67" style="position:absolute;margin-left:188.95pt;margin-top:7.65pt;width:1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">
                <v:shadow on="t"/>
              </v:shape>
            </w:pict>
          </mc:Fallback>
        </mc:AlternateContent>
      </w:r>
    </w:p>
    <w:p w:rsidR="000F3502" w:rsidRDefault="000F3502" w:rsidP="000F3502">
      <w:pPr>
        <w:tabs>
          <w:tab w:val="center" w:pos="3828"/>
          <w:tab w:val="center" w:pos="6379"/>
        </w:tabs>
      </w:pPr>
    </w:p>
    <w:p w:rsidR="006D35FD" w:rsidRDefault="003F639F" w:rsidP="000F3502">
      <w:pPr>
        <w:tabs>
          <w:tab w:val="center" w:pos="3828"/>
          <w:tab w:val="center" w:pos="6379"/>
        </w:tabs>
      </w:pPr>
      <w:r>
        <w:rPr>
          <w:noProof/>
        </w:rPr>
        <mc:AlternateContent>
          <mc:Choice Requires="wps">
            <w:drawing>
              <wp:anchor distT="0" distB="0" distL="114300" distR="114300" simplePos="0" relativeHeight="251671040" behindDoc="0" locked="0" layoutInCell="1" allowOverlap="1">
                <wp:simplePos x="0" y="0"/>
                <wp:positionH relativeFrom="column">
                  <wp:posOffset>2399665</wp:posOffset>
                </wp:positionH>
                <wp:positionV relativeFrom="paragraph">
                  <wp:posOffset>78105</wp:posOffset>
                </wp:positionV>
                <wp:extent cx="228600" cy="228600"/>
                <wp:effectExtent l="32385" t="11430" r="34290" b="26670"/>
                <wp:wrapNone/>
                <wp:docPr id="18" name="AutoShap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wnArrow">
                          <a:avLst>
                            <a:gd name="adj1" fmla="val 50000"/>
                            <a:gd name="adj2" fmla="val 250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D4564" id="AutoShape 332" o:spid="_x0000_s1026" type="#_x0000_t67" style="position:absolute;margin-left:188.95pt;margin-top:6.15pt;width:18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">
                <v:shadow on="t"/>
              </v:shape>
            </w:pict>
          </mc:Fallback>
        </mc:AlternateContent>
      </w:r>
    </w:p>
    <w:p w:rsidR="000F3502" w:rsidRDefault="003F639F" w:rsidP="000F3502">
      <w:pPr>
        <w:tabs>
          <w:tab w:val="center" w:pos="3828"/>
          <w:tab w:val="center" w:pos="6379"/>
        </w:tabs>
      </w:pPr>
      <w:r>
        <w:rPr>
          <w:noProof/>
        </w:rPr>
        <mc:AlternateContent>
          <mc:Choice Requires="wps">
            <w:drawing>
              <wp:anchor distT="0" distB="0" distL="114300" distR="114300" simplePos="0" relativeHeight="251666944" behindDoc="0" locked="0" layoutInCell="1" allowOverlap="1">
                <wp:simplePos x="0" y="0"/>
                <wp:positionH relativeFrom="page">
                  <wp:posOffset>1880235</wp:posOffset>
                </wp:positionH>
                <wp:positionV relativeFrom="paragraph">
                  <wp:posOffset>131445</wp:posOffset>
                </wp:positionV>
                <wp:extent cx="4343400" cy="340995"/>
                <wp:effectExtent l="13335" t="11430" r="34290" b="28575"/>
                <wp:wrapNone/>
                <wp:docPr id="17" name="AutoShap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40995"/>
                        </a:xfrm>
                        <a:prstGeom prst="roundRect">
                          <a:avLst>
                            <a:gd name="adj" fmla="val 16667"/>
                          </a:avLst>
                        </a:prstGeom>
                        <a:solidFill>
                          <a:srgbClr val="FFFFFF"/>
                        </a:solidFill>
                        <a:ln w="12700">
                          <a:solidFill>
                            <a:srgbClr val="000000"/>
                          </a:solidFill>
                          <a:round/>
                          <a:headEnd/>
                          <a:tailEnd/>
                        </a:ln>
                        <a:effectLst>
                          <a:outerShdw dist="35921" dir="2700000" algn="ctr" rotWithShape="0">
                            <a:srgbClr val="808080"/>
                          </a:outerShdw>
                        </a:effectLst>
                      </wps:spPr>
                      <wps:txbx>
                        <w:txbxContent>
                          <w:p w:rsidR="00B24382" w:rsidRPr="00B117E5" w:rsidRDefault="00B24382" w:rsidP="000F3502">
                            <w:pPr>
                              <w:jc w:val="center"/>
                            </w:pPr>
                            <w:r w:rsidRPr="00B117E5">
                              <w:t>3. A szükséges termék tulajdonságainak és mennyiségének leírása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8" o:spid="_x0000_s1036" style="position:absolute;margin-left:148.05pt;margin-top:10.35pt;width:342pt;height:26.8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" strokeweight="1pt">
                <v:shadow on="t"/>
                <v:textbox>
                  <w:txbxContent>
                    <w:p w:rsidR="00B24382" w:rsidRPr="00B117E5" w:rsidRDefault="00B24382" w:rsidP="000F3502">
                      <w:pPr>
                        <w:jc w:val="center"/>
                      </w:pPr>
                      <w:r w:rsidRPr="00B117E5">
                        <w:t>3. A szükséges termék tulajdonságainak és mennyiségének leírása</w:t>
                      </w:r>
                    </w:p>
                  </w:txbxContent>
                </v:textbox>
                <w10:wrap anchorx="page"/>
              </v:roundrect>
            </w:pict>
          </mc:Fallback>
        </mc:AlternateContent>
      </w:r>
    </w:p>
    <w:p w:rsidR="000F3502" w:rsidRDefault="000F3502" w:rsidP="000F3502">
      <w:pPr>
        <w:tabs>
          <w:tab w:val="center" w:pos="3828"/>
          <w:tab w:val="center" w:pos="6379"/>
        </w:tabs>
      </w:pPr>
    </w:p>
    <w:p w:rsidR="000F3502" w:rsidRDefault="003F639F" w:rsidP="000F3502">
      <w:pPr>
        <w:tabs>
          <w:tab w:val="center" w:pos="3828"/>
          <w:tab w:val="center" w:pos="6379"/>
        </w:tabs>
      </w:pPr>
      <w:r>
        <w:rPr>
          <w:noProof/>
        </w:rPr>
        <mc:AlternateContent>
          <mc:Choice Requires="wps">
            <w:drawing>
              <wp:anchor distT="0" distB="0" distL="114300" distR="114300" simplePos="0" relativeHeight="251657728" behindDoc="0" locked="0" layoutInCell="1" allowOverlap="1">
                <wp:simplePos x="0" y="0"/>
                <wp:positionH relativeFrom="column">
                  <wp:posOffset>2399665</wp:posOffset>
                </wp:positionH>
                <wp:positionV relativeFrom="paragraph">
                  <wp:posOffset>121920</wp:posOffset>
                </wp:positionV>
                <wp:extent cx="228600" cy="228600"/>
                <wp:effectExtent l="32385" t="6350" r="34290" b="31750"/>
                <wp:wrapNone/>
                <wp:docPr id="16" name="AutoShap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wnArrow">
                          <a:avLst>
                            <a:gd name="adj1" fmla="val 50000"/>
                            <a:gd name="adj2" fmla="val 250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22A17" id="AutoShape 319" o:spid="_x0000_s1026" type="#_x0000_t67" style="position:absolute;margin-left:188.95pt;margin-top:9.6pt;width:1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">
                <v:shadow on="t"/>
              </v:shape>
            </w:pict>
          </mc:Fallback>
        </mc:AlternateContent>
      </w:r>
    </w:p>
    <w:p w:rsidR="000F3502" w:rsidRDefault="000F3502" w:rsidP="000F3502">
      <w:pPr>
        <w:tabs>
          <w:tab w:val="center" w:pos="3828"/>
          <w:tab w:val="center" w:pos="6379"/>
        </w:tabs>
      </w:pPr>
    </w:p>
    <w:p w:rsidR="000F3502" w:rsidRDefault="003F639F" w:rsidP="000F3502">
      <w:pPr>
        <w:tabs>
          <w:tab w:val="center" w:pos="3828"/>
          <w:tab w:val="center" w:pos="6379"/>
        </w:tabs>
      </w:pPr>
      <w:r>
        <w:rPr>
          <w:noProof/>
        </w:rPr>
        <mc:AlternateContent>
          <mc:Choice Requires="wps">
            <w:drawing>
              <wp:anchor distT="0" distB="0" distL="114300" distR="114300" simplePos="0" relativeHeight="251667968" behindDoc="0" locked="0" layoutInCell="1" allowOverlap="1">
                <wp:simplePos x="0" y="0"/>
                <wp:positionH relativeFrom="page">
                  <wp:posOffset>1878965</wp:posOffset>
                </wp:positionH>
                <wp:positionV relativeFrom="paragraph">
                  <wp:posOffset>0</wp:posOffset>
                </wp:positionV>
                <wp:extent cx="4343400" cy="340995"/>
                <wp:effectExtent l="12065" t="6350" r="26035" b="33655"/>
                <wp:wrapNone/>
                <wp:docPr id="15" name="AutoShap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40995"/>
                        </a:xfrm>
                        <a:prstGeom prst="roundRect">
                          <a:avLst>
                            <a:gd name="adj" fmla="val 16667"/>
                          </a:avLst>
                        </a:prstGeom>
                        <a:solidFill>
                          <a:srgbClr val="FFFFFF"/>
                        </a:solidFill>
                        <a:ln w="12700">
                          <a:solidFill>
                            <a:srgbClr val="000000"/>
                          </a:solidFill>
                          <a:round/>
                          <a:headEnd/>
                          <a:tailEnd/>
                        </a:ln>
                        <a:effectLst>
                          <a:outerShdw dist="35921" dir="2700000" algn="ctr" rotWithShape="0">
                            <a:srgbClr val="808080"/>
                          </a:outerShdw>
                        </a:effectLst>
                      </wps:spPr>
                      <wps:txbx>
                        <w:txbxContent>
                          <w:p w:rsidR="00B24382" w:rsidRPr="00B117E5" w:rsidRDefault="00B24382" w:rsidP="000F3502">
                            <w:pPr>
                              <w:jc w:val="center"/>
                            </w:pPr>
                            <w:r w:rsidRPr="00B117E5">
                              <w:t>4. Potenciális beszerzési források keresése és előminősítése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9" o:spid="_x0000_s1037" style="position:absolute;margin-left:147.95pt;margin-top:0;width:342pt;height:26.8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" strokeweight="1pt">
                <v:shadow on="t"/>
                <v:textbox>
                  <w:txbxContent>
                    <w:p w:rsidR="00B24382" w:rsidRPr="00B117E5" w:rsidRDefault="00B24382" w:rsidP="000F3502">
                      <w:pPr>
                        <w:jc w:val="center"/>
                      </w:pPr>
                      <w:r w:rsidRPr="00B117E5">
                        <w:t>4. Potenciális beszerzési források keresése és előminősítése</w:t>
                      </w:r>
                    </w:p>
                  </w:txbxContent>
                </v:textbox>
                <w10:wrap anchorx="page"/>
              </v:roundrect>
            </w:pict>
          </mc:Fallback>
        </mc:AlternateContent>
      </w:r>
    </w:p>
    <w:p w:rsidR="000F3502" w:rsidRDefault="003F639F" w:rsidP="000F3502">
      <w:pPr>
        <w:tabs>
          <w:tab w:val="center" w:pos="3828"/>
          <w:tab w:val="center" w:pos="6379"/>
        </w:tabs>
      </w:pPr>
      <w:r>
        <w:rPr>
          <w:noProof/>
        </w:rPr>
        <mc:AlternateContent>
          <mc:Choice Requires="wps">
            <w:drawing>
              <wp:anchor distT="0" distB="0" distL="114300" distR="114300" simplePos="0" relativeHeight="251658752" behindDoc="0" locked="0" layoutInCell="1" allowOverlap="1">
                <wp:simplePos x="0" y="0"/>
                <wp:positionH relativeFrom="column">
                  <wp:posOffset>2399665</wp:posOffset>
                </wp:positionH>
                <wp:positionV relativeFrom="paragraph">
                  <wp:posOffset>165735</wp:posOffset>
                </wp:positionV>
                <wp:extent cx="228600" cy="228600"/>
                <wp:effectExtent l="32385" t="13970" r="34290" b="33655"/>
                <wp:wrapNone/>
                <wp:docPr id="14" name="AutoShap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wnArrow">
                          <a:avLst>
                            <a:gd name="adj1" fmla="val 50000"/>
                            <a:gd name="adj2" fmla="val 250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7EF4F" id="AutoShape 320" o:spid="_x0000_s1026" type="#_x0000_t67" style="position:absolute;margin-left:188.95pt;margin-top:13.05pt;width:18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">
                <v:shadow on="t"/>
              </v:shape>
            </w:pict>
          </mc:Fallback>
        </mc:AlternateContent>
      </w:r>
    </w:p>
    <w:p w:rsidR="000F3502" w:rsidRDefault="000F3502" w:rsidP="000F3502">
      <w:pPr>
        <w:tabs>
          <w:tab w:val="center" w:pos="3828"/>
          <w:tab w:val="center" w:pos="6379"/>
        </w:tabs>
      </w:pPr>
    </w:p>
    <w:p w:rsidR="000F3502" w:rsidRDefault="003F639F" w:rsidP="000F3502">
      <w:pPr>
        <w:tabs>
          <w:tab w:val="center" w:pos="3828"/>
          <w:tab w:val="center" w:pos="6379"/>
        </w:tabs>
      </w:pPr>
      <w:r>
        <w:rPr>
          <w:noProof/>
        </w:rPr>
        <mc:AlternateContent>
          <mc:Choice Requires="wps">
            <w:drawing>
              <wp:anchor distT="0" distB="0" distL="114300" distR="114300" simplePos="0" relativeHeight="251663872" behindDoc="0" locked="0" layoutInCell="1" allowOverlap="1">
                <wp:simplePos x="0" y="0"/>
                <wp:positionH relativeFrom="page">
                  <wp:posOffset>1880235</wp:posOffset>
                </wp:positionH>
                <wp:positionV relativeFrom="paragraph">
                  <wp:posOffset>158750</wp:posOffset>
                </wp:positionV>
                <wp:extent cx="4343400" cy="345440"/>
                <wp:effectExtent l="13335" t="14605" r="34290" b="30480"/>
                <wp:wrapNone/>
                <wp:docPr id="13" name="AutoShap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45440"/>
                        </a:xfrm>
                        <a:prstGeom prst="roundRect">
                          <a:avLst>
                            <a:gd name="adj" fmla="val 16667"/>
                          </a:avLst>
                        </a:prstGeom>
                        <a:solidFill>
                          <a:srgbClr val="FFFFFF"/>
                        </a:solidFill>
                        <a:ln w="12700">
                          <a:solidFill>
                            <a:srgbClr val="000000"/>
                          </a:solidFill>
                          <a:round/>
                          <a:headEnd/>
                          <a:tailEnd/>
                        </a:ln>
                        <a:effectLst>
                          <a:outerShdw dist="35921" dir="2700000" algn="ctr" rotWithShape="0">
                            <a:srgbClr val="808080"/>
                          </a:outerShdw>
                        </a:effectLst>
                      </wps:spPr>
                      <wps:txbx>
                        <w:txbxContent>
                          <w:p w:rsidR="00B24382" w:rsidRPr="00B117E5" w:rsidRDefault="00B24382" w:rsidP="000F3502">
                            <w:pPr>
                              <w:jc w:val="center"/>
                            </w:pPr>
                            <w:r w:rsidRPr="00B117E5">
                              <w:t>5. Ajánlatok bekérése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5" o:spid="_x0000_s1038" style="position:absolute;margin-left:148.05pt;margin-top:12.5pt;width:342pt;height:27.2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" strokeweight="1pt">
                <v:shadow on="t"/>
                <v:textbox>
                  <w:txbxContent>
                    <w:p w:rsidR="00B24382" w:rsidRPr="00B117E5" w:rsidRDefault="00B24382" w:rsidP="000F3502">
                      <w:pPr>
                        <w:jc w:val="center"/>
                      </w:pPr>
                      <w:r w:rsidRPr="00B117E5">
                        <w:t>5. Ajánlatok bekérése</w:t>
                      </w:r>
                    </w:p>
                  </w:txbxContent>
                </v:textbox>
                <w10:wrap anchorx="page"/>
              </v:roundrect>
            </w:pict>
          </mc:Fallback>
        </mc:AlternateContent>
      </w:r>
    </w:p>
    <w:p w:rsidR="000F3502" w:rsidRDefault="000F3502" w:rsidP="000F3502">
      <w:pPr>
        <w:tabs>
          <w:tab w:val="center" w:pos="3828"/>
          <w:tab w:val="center" w:pos="6379"/>
        </w:tabs>
      </w:pPr>
    </w:p>
    <w:p w:rsidR="000F3502" w:rsidRDefault="003F639F" w:rsidP="000F3502">
      <w:pPr>
        <w:tabs>
          <w:tab w:val="center" w:pos="3828"/>
          <w:tab w:val="center" w:pos="6379"/>
        </w:tabs>
      </w:pPr>
      <w:r>
        <w:rPr>
          <w:noProof/>
        </w:rPr>
        <mc:AlternateContent>
          <mc:Choice Requires="wps">
            <w:drawing>
              <wp:anchor distT="0" distB="0" distL="114300" distR="114300" simplePos="0" relativeHeight="251659776" behindDoc="0" locked="0" layoutInCell="1" allowOverlap="1">
                <wp:simplePos x="0" y="0"/>
                <wp:positionH relativeFrom="column">
                  <wp:posOffset>2399665</wp:posOffset>
                </wp:positionH>
                <wp:positionV relativeFrom="paragraph">
                  <wp:posOffset>153670</wp:posOffset>
                </wp:positionV>
                <wp:extent cx="228600" cy="228600"/>
                <wp:effectExtent l="32385" t="7620" r="34290" b="30480"/>
                <wp:wrapNone/>
                <wp:docPr id="12" name="AutoShap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wnArrow">
                          <a:avLst>
                            <a:gd name="adj1" fmla="val 50000"/>
                            <a:gd name="adj2" fmla="val 250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31ED7" id="AutoShape 321" o:spid="_x0000_s1026" type="#_x0000_t67" style="position:absolute;margin-left:188.95pt;margin-top:12.1pt;width:18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">
                <v:shadow on="t"/>
              </v:shape>
            </w:pict>
          </mc:Fallback>
        </mc:AlternateContent>
      </w:r>
    </w:p>
    <w:p w:rsidR="000F3502" w:rsidRDefault="000F3502" w:rsidP="000F3502">
      <w:pPr>
        <w:tabs>
          <w:tab w:val="center" w:pos="3828"/>
          <w:tab w:val="center" w:pos="6379"/>
        </w:tabs>
      </w:pPr>
    </w:p>
    <w:p w:rsidR="000F3502" w:rsidRDefault="003F639F" w:rsidP="000F3502">
      <w:pPr>
        <w:tabs>
          <w:tab w:val="center" w:pos="3828"/>
          <w:tab w:val="center" w:pos="6379"/>
        </w:tabs>
      </w:pPr>
      <w:r>
        <w:rPr>
          <w:noProof/>
        </w:rPr>
        <mc:AlternateContent>
          <mc:Choice Requires="wps">
            <w:drawing>
              <wp:anchor distT="0" distB="0" distL="114300" distR="114300" simplePos="0" relativeHeight="251668992" behindDoc="0" locked="0" layoutInCell="1" allowOverlap="1">
                <wp:simplePos x="0" y="0"/>
                <wp:positionH relativeFrom="page">
                  <wp:posOffset>1880235</wp:posOffset>
                </wp:positionH>
                <wp:positionV relativeFrom="paragraph">
                  <wp:posOffset>31750</wp:posOffset>
                </wp:positionV>
                <wp:extent cx="4343400" cy="345440"/>
                <wp:effectExtent l="13335" t="7620" r="34290" b="27940"/>
                <wp:wrapNone/>
                <wp:docPr id="11" name="AutoShap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45440"/>
                        </a:xfrm>
                        <a:prstGeom prst="roundRect">
                          <a:avLst>
                            <a:gd name="adj" fmla="val 16667"/>
                          </a:avLst>
                        </a:prstGeom>
                        <a:solidFill>
                          <a:srgbClr val="FFFFFF"/>
                        </a:solidFill>
                        <a:ln w="12700">
                          <a:solidFill>
                            <a:srgbClr val="000000"/>
                          </a:solidFill>
                          <a:round/>
                          <a:headEnd/>
                          <a:tailEnd/>
                        </a:ln>
                        <a:effectLst>
                          <a:outerShdw dist="35921" dir="2700000" algn="ctr" rotWithShape="0">
                            <a:srgbClr val="808080"/>
                          </a:outerShdw>
                        </a:effectLst>
                      </wps:spPr>
                      <wps:txbx>
                        <w:txbxContent>
                          <w:p w:rsidR="00B24382" w:rsidRPr="00B117E5" w:rsidRDefault="00B24382" w:rsidP="000F3502">
                            <w:pPr>
                              <w:jc w:val="center"/>
                            </w:pPr>
                            <w:r w:rsidRPr="00B117E5">
                              <w:t>6. Az ajánlatok kiértékelése és a szállítók kiválasztása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0" o:spid="_x0000_s1039" style="position:absolute;margin-left:148.05pt;margin-top:2.5pt;width:342pt;height:27.2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" strokeweight="1pt">
                <v:shadow on="t"/>
                <v:textbox>
                  <w:txbxContent>
                    <w:p w:rsidR="00B24382" w:rsidRPr="00B117E5" w:rsidRDefault="00B24382" w:rsidP="000F3502">
                      <w:pPr>
                        <w:jc w:val="center"/>
                      </w:pPr>
                      <w:r w:rsidRPr="00B117E5">
                        <w:t>6. Az ajánlatok kiértékelése és a szállítók kiválasztása</w:t>
                      </w:r>
                    </w:p>
                  </w:txbxContent>
                </v:textbox>
                <w10:wrap anchorx="page"/>
              </v:roundrect>
            </w:pict>
          </mc:Fallback>
        </mc:AlternateContent>
      </w:r>
    </w:p>
    <w:p w:rsidR="000F3502" w:rsidRDefault="000F3502" w:rsidP="000F3502">
      <w:pPr>
        <w:tabs>
          <w:tab w:val="center" w:pos="3828"/>
          <w:tab w:val="center" w:pos="6379"/>
        </w:tabs>
        <w:rPr>
          <w:sz w:val="28"/>
        </w:rPr>
      </w:pPr>
    </w:p>
    <w:p w:rsidR="000F3502" w:rsidRDefault="003F639F" w:rsidP="000F3502">
      <w:pPr>
        <w:tabs>
          <w:tab w:val="center" w:pos="3828"/>
          <w:tab w:val="center" w:pos="6379"/>
        </w:tabs>
        <w:rPr>
          <w:sz w:val="28"/>
        </w:rPr>
      </w:pPr>
      <w:r>
        <w:rPr>
          <w:noProof/>
        </w:rPr>
        <mc:AlternateContent>
          <mc:Choice Requires="wps">
            <w:drawing>
              <wp:anchor distT="0" distB="0" distL="114300" distR="114300" simplePos="0" relativeHeight="251660800" behindDoc="0" locked="0" layoutInCell="1" allowOverlap="1">
                <wp:simplePos x="0" y="0"/>
                <wp:positionH relativeFrom="column">
                  <wp:posOffset>2399665</wp:posOffset>
                </wp:positionH>
                <wp:positionV relativeFrom="paragraph">
                  <wp:posOffset>-2540</wp:posOffset>
                </wp:positionV>
                <wp:extent cx="228600" cy="228600"/>
                <wp:effectExtent l="32385" t="10160" r="34290" b="27940"/>
                <wp:wrapNone/>
                <wp:docPr id="10" name="AutoShap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wnArrow">
                          <a:avLst>
                            <a:gd name="adj1" fmla="val 50000"/>
                            <a:gd name="adj2" fmla="val 250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A16B6" id="AutoShape 322" o:spid="_x0000_s1026" type="#_x0000_t67" style="position:absolute;margin-left:188.95pt;margin-top:-.2pt;width:18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">
                <v:shadow on="t"/>
              </v:shape>
            </w:pict>
          </mc:Fallback>
        </mc:AlternateContent>
      </w:r>
    </w:p>
    <w:p w:rsidR="000F3502" w:rsidRDefault="003F639F" w:rsidP="000F3502">
      <w:pPr>
        <w:tabs>
          <w:tab w:val="center" w:pos="3828"/>
          <w:tab w:val="center" w:pos="6379"/>
        </w:tabs>
        <w:rPr>
          <w:sz w:val="28"/>
        </w:rPr>
      </w:pPr>
      <w:r>
        <w:rPr>
          <w:noProof/>
        </w:rPr>
        <mc:AlternateContent>
          <mc:Choice Requires="wps">
            <w:drawing>
              <wp:anchor distT="0" distB="0" distL="114300" distR="114300" simplePos="0" relativeHeight="251664896" behindDoc="0" locked="0" layoutInCell="1" allowOverlap="1">
                <wp:simplePos x="0" y="0"/>
                <wp:positionH relativeFrom="page">
                  <wp:posOffset>1936115</wp:posOffset>
                </wp:positionH>
                <wp:positionV relativeFrom="paragraph">
                  <wp:posOffset>21590</wp:posOffset>
                </wp:positionV>
                <wp:extent cx="4343400" cy="345440"/>
                <wp:effectExtent l="12065" t="10160" r="26035" b="25400"/>
                <wp:wrapNone/>
                <wp:docPr id="9" name="AutoShap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45440"/>
                        </a:xfrm>
                        <a:prstGeom prst="roundRect">
                          <a:avLst>
                            <a:gd name="adj" fmla="val 16667"/>
                          </a:avLst>
                        </a:prstGeom>
                        <a:solidFill>
                          <a:srgbClr val="FFFFFF"/>
                        </a:solidFill>
                        <a:ln w="12700">
                          <a:solidFill>
                            <a:srgbClr val="000000"/>
                          </a:solidFill>
                          <a:round/>
                          <a:headEnd/>
                          <a:tailEnd/>
                        </a:ln>
                        <a:effectLst>
                          <a:outerShdw dist="35921" dir="2700000" algn="ctr" rotWithShape="0">
                            <a:srgbClr val="808080"/>
                          </a:outerShdw>
                        </a:effectLst>
                      </wps:spPr>
                      <wps:txbx>
                        <w:txbxContent>
                          <w:p w:rsidR="00B24382" w:rsidRPr="00B117E5" w:rsidRDefault="00B24382" w:rsidP="000F3502">
                            <w:pPr>
                              <w:jc w:val="center"/>
                            </w:pPr>
                            <w:r w:rsidRPr="00B117E5">
                              <w:t>7. A megrendelések lefolytatása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6" o:spid="_x0000_s1040" style="position:absolute;margin-left:152.45pt;margin-top:1.7pt;width:342pt;height:27.2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" strokeweight="1pt">
                <v:shadow on="t"/>
                <v:textbox>
                  <w:txbxContent>
                    <w:p w:rsidR="00B24382" w:rsidRPr="00B117E5" w:rsidRDefault="00B24382" w:rsidP="000F3502">
                      <w:pPr>
                        <w:jc w:val="center"/>
                      </w:pPr>
                      <w:r w:rsidRPr="00B117E5">
                        <w:t>7. A megrendelések lefolytatása</w:t>
                      </w:r>
                    </w:p>
                  </w:txbxContent>
                </v:textbox>
                <w10:wrap anchorx="page"/>
              </v:roundrect>
            </w:pict>
          </mc:Fallback>
        </mc:AlternateContent>
      </w:r>
    </w:p>
    <w:p w:rsidR="000F3502" w:rsidRPr="007C68B2" w:rsidRDefault="003F639F" w:rsidP="000F3502">
      <w:pPr>
        <w:tabs>
          <w:tab w:val="center" w:pos="3828"/>
          <w:tab w:val="center" w:pos="6379"/>
        </w:tabs>
        <w:rPr>
          <w:sz w:val="28"/>
        </w:rPr>
      </w:pPr>
      <w:r>
        <w:rPr>
          <w:noProof/>
        </w:rPr>
        <mc:AlternateContent>
          <mc:Choice Requires="wps">
            <w:drawing>
              <wp:anchor distT="0" distB="0" distL="114300" distR="114300" simplePos="0" relativeHeight="251661824" behindDoc="0" locked="0" layoutInCell="1" allowOverlap="1">
                <wp:simplePos x="0" y="0"/>
                <wp:positionH relativeFrom="column">
                  <wp:posOffset>2399665</wp:posOffset>
                </wp:positionH>
                <wp:positionV relativeFrom="paragraph">
                  <wp:posOffset>162560</wp:posOffset>
                </wp:positionV>
                <wp:extent cx="228600" cy="228600"/>
                <wp:effectExtent l="32385" t="12700" r="34290" b="25400"/>
                <wp:wrapNone/>
                <wp:docPr id="2" name="AutoShap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wnArrow">
                          <a:avLst>
                            <a:gd name="adj1" fmla="val 50000"/>
                            <a:gd name="adj2" fmla="val 25000"/>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A7F57" id="AutoShape 323" o:spid="_x0000_s1026" type="#_x0000_t67" style="position:absolute;margin-left:188.95pt;margin-top:12.8pt;width:18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">
                <v:shadow on="t"/>
              </v:shape>
            </w:pict>
          </mc:Fallback>
        </mc:AlternateContent>
      </w:r>
    </w:p>
    <w:p w:rsidR="000F3502" w:rsidRDefault="000F3502" w:rsidP="000F3502">
      <w:pPr>
        <w:tabs>
          <w:tab w:val="center" w:pos="3828"/>
          <w:tab w:val="center" w:pos="6379"/>
        </w:tabs>
      </w:pPr>
    </w:p>
    <w:p w:rsidR="006D35FD" w:rsidRDefault="003F639F" w:rsidP="000F3502">
      <w:pPr>
        <w:tabs>
          <w:tab w:val="center" w:pos="3828"/>
          <w:tab w:val="center" w:pos="6379"/>
        </w:tabs>
      </w:pPr>
      <w:r>
        <w:rPr>
          <w:noProof/>
        </w:rPr>
        <mc:AlternateContent>
          <mc:Choice Requires="wps">
            <w:drawing>
              <wp:anchor distT="0" distB="0" distL="114300" distR="114300" simplePos="0" relativeHeight="251670016" behindDoc="0" locked="0" layoutInCell="1" allowOverlap="1">
                <wp:simplePos x="0" y="0"/>
                <wp:positionH relativeFrom="page">
                  <wp:posOffset>1880235</wp:posOffset>
                </wp:positionH>
                <wp:positionV relativeFrom="paragraph">
                  <wp:posOffset>11430</wp:posOffset>
                </wp:positionV>
                <wp:extent cx="4343400" cy="345440"/>
                <wp:effectExtent l="13335" t="12700" r="34290" b="32385"/>
                <wp:wrapNone/>
                <wp:docPr id="1" name="AutoShap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45440"/>
                        </a:xfrm>
                        <a:prstGeom prst="roundRect">
                          <a:avLst>
                            <a:gd name="adj" fmla="val 16667"/>
                          </a:avLst>
                        </a:prstGeom>
                        <a:solidFill>
                          <a:srgbClr val="FFFFFF"/>
                        </a:solidFill>
                        <a:ln w="12700">
                          <a:solidFill>
                            <a:srgbClr val="000000"/>
                          </a:solidFill>
                          <a:round/>
                          <a:headEnd/>
                          <a:tailEnd/>
                        </a:ln>
                        <a:effectLst>
                          <a:outerShdw dist="35921" dir="2700000" algn="ctr" rotWithShape="0">
                            <a:srgbClr val="808080"/>
                          </a:outerShdw>
                        </a:effectLst>
                      </wps:spPr>
                      <wps:txbx>
                        <w:txbxContent>
                          <w:p w:rsidR="00B24382" w:rsidRPr="00B117E5" w:rsidRDefault="00B24382" w:rsidP="000F3502">
                            <w:pPr>
                              <w:jc w:val="center"/>
                            </w:pPr>
                            <w:r w:rsidRPr="00B117E5">
                              <w:t>8. A teljesítés értékelése és visszacsatolás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1" o:spid="_x0000_s1041" style="position:absolute;margin-left:148.05pt;margin-top:.9pt;width:342pt;height:27.2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" strokeweight="1pt">
                <v:shadow on="t"/>
                <v:textbox>
                  <w:txbxContent>
                    <w:p w:rsidR="00B24382" w:rsidRPr="00B117E5" w:rsidRDefault="00B24382" w:rsidP="000F3502">
                      <w:pPr>
                        <w:jc w:val="center"/>
                      </w:pPr>
                      <w:r w:rsidRPr="00B117E5">
                        <w:t>8. A teljesítés értékelése és visszacsatolás</w:t>
                      </w:r>
                    </w:p>
                  </w:txbxContent>
                </v:textbox>
                <w10:wrap anchorx="page"/>
              </v:roundrect>
            </w:pict>
          </mc:Fallback>
        </mc:AlternateContent>
      </w:r>
    </w:p>
    <w:p w:rsidR="006D35FD" w:rsidRDefault="006D35FD" w:rsidP="000F3502">
      <w:pPr>
        <w:tabs>
          <w:tab w:val="center" w:pos="3828"/>
          <w:tab w:val="center" w:pos="6379"/>
        </w:tabs>
      </w:pPr>
    </w:p>
    <w:p w:rsidR="000F3502" w:rsidRDefault="000F3502" w:rsidP="000F3502">
      <w:pPr>
        <w:tabs>
          <w:tab w:val="center" w:pos="3828"/>
          <w:tab w:val="center" w:pos="6379"/>
        </w:tabs>
      </w:pPr>
    </w:p>
    <w:p w:rsidR="000F3502" w:rsidRDefault="000F3502" w:rsidP="000F3502">
      <w:pPr>
        <w:tabs>
          <w:tab w:val="center" w:pos="3828"/>
          <w:tab w:val="center" w:pos="6379"/>
        </w:tabs>
      </w:pPr>
      <w:r>
        <w:t>Robinson – Faris – Wind, 1967</w:t>
      </w:r>
    </w:p>
    <w:p w:rsidR="00DD506E" w:rsidRDefault="00DD506E" w:rsidP="00FD22B0">
      <w:pPr>
        <w:pStyle w:val="Style197"/>
        <w:widowControl/>
        <w:spacing w:before="230" w:line="226" w:lineRule="exact"/>
        <w:ind w:right="5"/>
        <w:rPr>
          <w:rStyle w:val="FontStyle584"/>
          <w:color w:val="221E1F"/>
        </w:rPr>
      </w:pPr>
    </w:p>
    <w:p w:rsidR="0025602F" w:rsidRPr="001D4A16" w:rsidRDefault="0025602F" w:rsidP="001D4A16">
      <w:pPr>
        <w:pStyle w:val="tblzat"/>
        <w:numPr>
          <w:ilvl w:val="0"/>
          <w:numId w:val="12"/>
        </w:numPr>
        <w:jc w:val="left"/>
        <w:rPr>
          <w:sz w:val="28"/>
        </w:rPr>
      </w:pPr>
      <w:bookmarkStart w:id="6" w:name="_Toc530884342"/>
      <w:bookmarkStart w:id="7" w:name="_Toc15202420"/>
      <w:r w:rsidRPr="001D4A16">
        <w:rPr>
          <w:sz w:val="28"/>
        </w:rPr>
        <w:t>A fogyasztói és szervezeti piac sajátosságai</w:t>
      </w:r>
      <w:bookmarkEnd w:id="6"/>
      <w:bookmarkEnd w:id="7"/>
      <w:r w:rsidR="008252C5" w:rsidRPr="001D4A16">
        <w:rPr>
          <w:sz w:val="28"/>
        </w:rPr>
        <w:t>- összehasonlítás</w:t>
      </w:r>
    </w:p>
    <w:p w:rsidR="00780F9E" w:rsidRDefault="00780F9E" w:rsidP="00780F9E">
      <w:pPr>
        <w:jc w:val="both"/>
      </w:pPr>
    </w:p>
    <w:p w:rsidR="00780F9E" w:rsidRDefault="00780F9E" w:rsidP="00780F9E">
      <w:pPr>
        <w:jc w:val="both"/>
      </w:pPr>
      <w:r>
        <w:t>A fogyasztói piac jellemzőivel részletesen a 2. fejezetben foglalkoztunk részletesen.</w:t>
      </w:r>
    </w:p>
    <w:p w:rsidR="00780F9E" w:rsidRDefault="00780F9E" w:rsidP="00780F9E">
      <w:pPr>
        <w:pStyle w:val="tblzat"/>
        <w:jc w:val="left"/>
      </w:pPr>
    </w:p>
    <w:p w:rsidR="0025602F" w:rsidRDefault="0025602F" w:rsidP="0025602F"/>
    <w:tbl>
      <w:tblPr>
        <w:tblW w:w="8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2693"/>
        <w:gridCol w:w="2694"/>
      </w:tblGrid>
      <w:tr w:rsidR="0025602F" w:rsidTr="009B254B">
        <w:trPr>
          <w:trHeight w:val="227"/>
          <w:jc w:val="center"/>
        </w:trPr>
        <w:tc>
          <w:tcPr>
            <w:tcW w:w="2693" w:type="dxa"/>
            <w:tcBorders>
              <w:top w:val="single" w:sz="12" w:space="0" w:color="auto"/>
              <w:bottom w:val="single" w:sz="12" w:space="0" w:color="auto"/>
            </w:tcBorders>
            <w:vAlign w:val="center"/>
          </w:tcPr>
          <w:p w:rsidR="0025602F" w:rsidRPr="00294C12" w:rsidRDefault="0025602F" w:rsidP="009B254B">
            <w:pPr>
              <w:tabs>
                <w:tab w:val="center" w:pos="1985"/>
                <w:tab w:val="center" w:pos="3969"/>
                <w:tab w:val="center" w:pos="6237"/>
                <w:tab w:val="center" w:pos="7088"/>
                <w:tab w:val="center" w:pos="10773"/>
              </w:tabs>
              <w:jc w:val="center"/>
              <w:rPr>
                <w:b/>
                <w:sz w:val="20"/>
                <w:szCs w:val="20"/>
              </w:rPr>
            </w:pPr>
            <w:r w:rsidRPr="00294C12">
              <w:rPr>
                <w:b/>
                <w:sz w:val="20"/>
                <w:szCs w:val="20"/>
              </w:rPr>
              <w:t>ISMÉRVEK</w:t>
            </w:r>
          </w:p>
        </w:tc>
        <w:tc>
          <w:tcPr>
            <w:tcW w:w="2693" w:type="dxa"/>
            <w:tcBorders>
              <w:top w:val="single" w:sz="12" w:space="0" w:color="auto"/>
              <w:bottom w:val="single" w:sz="12" w:space="0" w:color="auto"/>
            </w:tcBorders>
            <w:vAlign w:val="center"/>
          </w:tcPr>
          <w:p w:rsidR="0025602F" w:rsidRPr="00294C12" w:rsidRDefault="0025602F" w:rsidP="009B254B">
            <w:pPr>
              <w:tabs>
                <w:tab w:val="center" w:pos="1985"/>
                <w:tab w:val="center" w:pos="3969"/>
                <w:tab w:val="center" w:pos="6237"/>
                <w:tab w:val="center" w:pos="7088"/>
                <w:tab w:val="center" w:pos="10773"/>
              </w:tabs>
              <w:jc w:val="center"/>
              <w:rPr>
                <w:b/>
                <w:sz w:val="20"/>
                <w:szCs w:val="20"/>
              </w:rPr>
            </w:pPr>
            <w:r w:rsidRPr="00294C12">
              <w:rPr>
                <w:b/>
                <w:sz w:val="20"/>
                <w:szCs w:val="20"/>
              </w:rPr>
              <w:t>FOGYASZTÓI PIAC</w:t>
            </w:r>
          </w:p>
        </w:tc>
        <w:tc>
          <w:tcPr>
            <w:tcW w:w="2694" w:type="dxa"/>
            <w:tcBorders>
              <w:top w:val="single" w:sz="12" w:space="0" w:color="auto"/>
              <w:bottom w:val="single" w:sz="12" w:space="0" w:color="auto"/>
            </w:tcBorders>
            <w:vAlign w:val="center"/>
          </w:tcPr>
          <w:p w:rsidR="0025602F" w:rsidRPr="00294C12" w:rsidRDefault="0025602F" w:rsidP="009B254B">
            <w:pPr>
              <w:tabs>
                <w:tab w:val="center" w:pos="1985"/>
                <w:tab w:val="center" w:pos="3969"/>
                <w:tab w:val="center" w:pos="6237"/>
                <w:tab w:val="center" w:pos="7088"/>
                <w:tab w:val="center" w:pos="10773"/>
              </w:tabs>
              <w:jc w:val="center"/>
              <w:rPr>
                <w:b/>
                <w:sz w:val="20"/>
                <w:szCs w:val="20"/>
              </w:rPr>
            </w:pPr>
            <w:r w:rsidRPr="00294C12">
              <w:rPr>
                <w:b/>
                <w:sz w:val="20"/>
                <w:szCs w:val="20"/>
              </w:rPr>
              <w:t>SZERVEZETI PIAC</w:t>
            </w:r>
          </w:p>
        </w:tc>
      </w:tr>
      <w:tr w:rsidR="0025602F" w:rsidTr="009B254B">
        <w:trPr>
          <w:trHeight w:val="469"/>
          <w:jc w:val="center"/>
        </w:trPr>
        <w:tc>
          <w:tcPr>
            <w:tcW w:w="2693" w:type="dxa"/>
            <w:tcBorders>
              <w:top w:val="nil"/>
            </w:tcBorders>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Vevők</w:t>
            </w:r>
          </w:p>
        </w:tc>
        <w:tc>
          <w:tcPr>
            <w:tcW w:w="2693" w:type="dxa"/>
            <w:tcBorders>
              <w:top w:val="nil"/>
            </w:tcBorders>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Végső fogyasztók, egyének, háztartások</w:t>
            </w:r>
          </w:p>
        </w:tc>
        <w:tc>
          <w:tcPr>
            <w:tcW w:w="2694" w:type="dxa"/>
            <w:tcBorders>
              <w:top w:val="nil"/>
            </w:tcBorders>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Vállalatok, vállalkozások</w:t>
            </w:r>
          </w:p>
        </w:tc>
      </w:tr>
      <w:tr w:rsidR="0025602F" w:rsidTr="009B254B">
        <w:trPr>
          <w:trHeight w:val="454"/>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Kereslet jellege</w:t>
            </w:r>
          </w:p>
        </w:tc>
        <w:tc>
          <w:tcPr>
            <w:tcW w:w="2693" w:type="dxa"/>
            <w:vAlign w:val="center"/>
          </w:tcPr>
          <w:p w:rsidR="0025602F"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 xml:space="preserve">A végső fogyasztók eredeti </w:t>
            </w:r>
          </w:p>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kereslete</w:t>
            </w:r>
          </w:p>
        </w:tc>
        <w:tc>
          <w:tcPr>
            <w:tcW w:w="2694" w:type="dxa"/>
            <w:vAlign w:val="center"/>
          </w:tcPr>
          <w:p w:rsidR="0025602F"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 xml:space="preserve">Származtatott, rugalmatlan, </w:t>
            </w:r>
          </w:p>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ingadozó kereslet</w:t>
            </w:r>
          </w:p>
        </w:tc>
      </w:tr>
      <w:tr w:rsidR="0025602F" w:rsidTr="009B254B">
        <w:trPr>
          <w:trHeight w:val="696"/>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Vásárlási döntés</w:t>
            </w:r>
          </w:p>
        </w:tc>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Egy személy dönt,</w:t>
            </w:r>
          </w:p>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Emocionális döntés</w:t>
            </w:r>
          </w:p>
        </w:tc>
        <w:tc>
          <w:tcPr>
            <w:tcW w:w="2694" w:type="dxa"/>
            <w:vAlign w:val="center"/>
          </w:tcPr>
          <w:p w:rsidR="0025602F"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Csoportos döntés</w:t>
            </w:r>
          </w:p>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(Buying Center),</w:t>
            </w:r>
          </w:p>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a döntés racionális.</w:t>
            </w:r>
          </w:p>
        </w:tc>
      </w:tr>
      <w:tr w:rsidR="0025602F" w:rsidTr="009B254B">
        <w:trPr>
          <w:trHeight w:val="227"/>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A döntés információigénye</w:t>
            </w:r>
          </w:p>
        </w:tc>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Kisebb</w:t>
            </w:r>
          </w:p>
        </w:tc>
        <w:tc>
          <w:tcPr>
            <w:tcW w:w="2694"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Nagy</w:t>
            </w:r>
          </w:p>
        </w:tc>
      </w:tr>
      <w:tr w:rsidR="0025602F" w:rsidTr="009B254B">
        <w:trPr>
          <w:trHeight w:val="227"/>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Vásárlók száma</w:t>
            </w:r>
          </w:p>
        </w:tc>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 xml:space="preserve">Sok, nagy tömegpiacok </w:t>
            </w:r>
          </w:p>
        </w:tc>
        <w:tc>
          <w:tcPr>
            <w:tcW w:w="2694"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Kevés számú vásárló</w:t>
            </w:r>
          </w:p>
        </w:tc>
      </w:tr>
      <w:tr w:rsidR="0025602F" w:rsidTr="009B254B">
        <w:trPr>
          <w:trHeight w:val="227"/>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Termék</w:t>
            </w:r>
          </w:p>
        </w:tc>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Egyszerűbb termékek</w:t>
            </w:r>
          </w:p>
        </w:tc>
        <w:tc>
          <w:tcPr>
            <w:tcW w:w="2694"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Bonyolult termékek</w:t>
            </w:r>
          </w:p>
        </w:tc>
      </w:tr>
      <w:tr w:rsidR="0025602F" w:rsidTr="009B254B">
        <w:trPr>
          <w:trHeight w:val="227"/>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A termékek ára, értéke</w:t>
            </w:r>
          </w:p>
        </w:tc>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Kisebb értékű termékek</w:t>
            </w:r>
          </w:p>
        </w:tc>
        <w:tc>
          <w:tcPr>
            <w:tcW w:w="2694"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Nagy értékű termékek</w:t>
            </w:r>
          </w:p>
        </w:tc>
      </w:tr>
      <w:tr w:rsidR="0025602F" w:rsidTr="009B254B">
        <w:trPr>
          <w:trHeight w:val="227"/>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Termékek helyettesíthetősége</w:t>
            </w:r>
          </w:p>
        </w:tc>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Egyszerű</w:t>
            </w:r>
          </w:p>
        </w:tc>
        <w:tc>
          <w:tcPr>
            <w:tcW w:w="2694"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Nehezen helyettesíthető</w:t>
            </w:r>
          </w:p>
        </w:tc>
      </w:tr>
      <w:tr w:rsidR="0025602F" w:rsidTr="009B254B">
        <w:trPr>
          <w:trHeight w:val="454"/>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Árak</w:t>
            </w:r>
          </w:p>
        </w:tc>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Piac szabta árak</w:t>
            </w:r>
          </w:p>
        </w:tc>
        <w:tc>
          <w:tcPr>
            <w:tcW w:w="2694"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 xml:space="preserve"> Költségorientált,</w:t>
            </w:r>
          </w:p>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ártárgyalások</w:t>
            </w:r>
          </w:p>
        </w:tc>
      </w:tr>
      <w:tr w:rsidR="0025602F" w:rsidTr="009B254B">
        <w:trPr>
          <w:trHeight w:val="227"/>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Értékesítési csatorna</w:t>
            </w:r>
          </w:p>
        </w:tc>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Hosszabb</w:t>
            </w:r>
          </w:p>
        </w:tc>
        <w:tc>
          <w:tcPr>
            <w:tcW w:w="2694"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Rövid, közvetlen</w:t>
            </w:r>
          </w:p>
        </w:tc>
      </w:tr>
      <w:tr w:rsidR="0025602F" w:rsidTr="009B254B">
        <w:trPr>
          <w:trHeight w:val="454"/>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Eladás utáni szolgáltatások</w:t>
            </w:r>
          </w:p>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(szerviz, tanácsadás)</w:t>
            </w:r>
          </w:p>
        </w:tc>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Ritkábban szükséges</w:t>
            </w:r>
          </w:p>
        </w:tc>
        <w:tc>
          <w:tcPr>
            <w:tcW w:w="2694"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Általában nélkülözhetetlen</w:t>
            </w:r>
          </w:p>
        </w:tc>
      </w:tr>
      <w:tr w:rsidR="0025602F" w:rsidTr="009B254B">
        <w:trPr>
          <w:trHeight w:val="469"/>
          <w:jc w:val="center"/>
        </w:trPr>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Promóció</w:t>
            </w:r>
          </w:p>
        </w:tc>
        <w:tc>
          <w:tcPr>
            <w:tcW w:w="2693"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Jellemző: a reklám, az</w:t>
            </w:r>
          </w:p>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eladásösztönzés</w:t>
            </w:r>
          </w:p>
        </w:tc>
        <w:tc>
          <w:tcPr>
            <w:tcW w:w="2694" w:type="dxa"/>
            <w:vAlign w:val="center"/>
          </w:tcPr>
          <w:p w:rsidR="0025602F" w:rsidRPr="00294C12" w:rsidRDefault="0025602F" w:rsidP="009B254B">
            <w:pPr>
              <w:tabs>
                <w:tab w:val="center" w:pos="1985"/>
                <w:tab w:val="center" w:pos="3969"/>
                <w:tab w:val="center" w:pos="6237"/>
                <w:tab w:val="center" w:pos="7088"/>
                <w:tab w:val="center" w:pos="10773"/>
              </w:tabs>
              <w:jc w:val="center"/>
              <w:rPr>
                <w:sz w:val="20"/>
                <w:szCs w:val="20"/>
              </w:rPr>
            </w:pPr>
            <w:r w:rsidRPr="00294C12">
              <w:rPr>
                <w:sz w:val="20"/>
                <w:szCs w:val="20"/>
              </w:rPr>
              <w:t xml:space="preserve">Jellemző: a személyes eladás, PR </w:t>
            </w:r>
          </w:p>
        </w:tc>
      </w:tr>
    </w:tbl>
    <w:p w:rsidR="0025602F" w:rsidRDefault="0025602F" w:rsidP="0025602F">
      <w:pPr>
        <w:tabs>
          <w:tab w:val="center" w:pos="1985"/>
          <w:tab w:val="center" w:pos="3969"/>
          <w:tab w:val="center" w:pos="6237"/>
          <w:tab w:val="center" w:pos="7088"/>
          <w:tab w:val="center" w:pos="10773"/>
        </w:tabs>
      </w:pPr>
    </w:p>
    <w:p w:rsidR="0080194F" w:rsidRDefault="0080194F" w:rsidP="0080194F">
      <w:pPr>
        <w:pStyle w:val="bra"/>
      </w:pPr>
    </w:p>
    <w:p w:rsidR="00780F9E" w:rsidRDefault="00780F9E" w:rsidP="0080194F">
      <w:pPr>
        <w:pStyle w:val="bra"/>
      </w:pPr>
    </w:p>
    <w:p w:rsidR="00780F9E" w:rsidRPr="003B571A" w:rsidRDefault="00780F9E" w:rsidP="0080194F">
      <w:pPr>
        <w:pStyle w:val="bra"/>
      </w:pPr>
    </w:p>
    <w:p w:rsidR="00780F9E" w:rsidRPr="001D4A16" w:rsidRDefault="0080194F" w:rsidP="001D4A16">
      <w:pPr>
        <w:numPr>
          <w:ilvl w:val="0"/>
          <w:numId w:val="12"/>
        </w:numPr>
        <w:autoSpaceDE w:val="0"/>
        <w:autoSpaceDN w:val="0"/>
        <w:adjustRightInd w:val="0"/>
        <w:jc w:val="both"/>
        <w:rPr>
          <w:b/>
          <w:sz w:val="28"/>
          <w:szCs w:val="28"/>
        </w:rPr>
      </w:pPr>
      <w:r w:rsidRPr="001D4A16">
        <w:rPr>
          <w:b/>
          <w:sz w:val="28"/>
          <w:szCs w:val="28"/>
        </w:rPr>
        <w:t>A</w:t>
      </w:r>
      <w:r w:rsidR="00780F9E" w:rsidRPr="001D4A16">
        <w:rPr>
          <w:b/>
          <w:sz w:val="28"/>
          <w:szCs w:val="28"/>
        </w:rPr>
        <w:t>z ipari beszerzési folyamatot befolyásoló tényezők</w:t>
      </w:r>
    </w:p>
    <w:p w:rsidR="00780F9E" w:rsidRDefault="00780F9E" w:rsidP="00780F9E">
      <w:pPr>
        <w:autoSpaceDE w:val="0"/>
        <w:autoSpaceDN w:val="0"/>
        <w:adjustRightInd w:val="0"/>
        <w:jc w:val="both"/>
      </w:pPr>
    </w:p>
    <w:p w:rsidR="00780F9E" w:rsidRDefault="00780F9E" w:rsidP="00780F9E">
      <w:pPr>
        <w:autoSpaceDE w:val="0"/>
        <w:autoSpaceDN w:val="0"/>
        <w:adjustRightInd w:val="0"/>
        <w:jc w:val="both"/>
      </w:pPr>
      <w:r>
        <w:t xml:space="preserve">Ipari beszerzési magatartás minden olyan tevékenység és mechanizmus, amely a beszerzési központ döntési folyamatában megfigyelhető. </w:t>
      </w:r>
    </w:p>
    <w:p w:rsidR="00780F9E" w:rsidRDefault="00780F9E" w:rsidP="00780F9E">
      <w:pPr>
        <w:autoSpaceDE w:val="0"/>
        <w:autoSpaceDN w:val="0"/>
        <w:adjustRightInd w:val="0"/>
        <w:jc w:val="both"/>
      </w:pPr>
      <w:r>
        <w:t xml:space="preserve">A beszerzési magatartás számtalan külső és belső tényező hatására formálódik. A végleges döntés különböző egyéni ráhatások, érdekütközések, konfliktusok eredményeként jön létre, s így a lényegi összefüggések, fő meghatározó tényezők feltárása jóval nehezebb feladat, mint a fogyasztói piacon. </w:t>
      </w:r>
    </w:p>
    <w:p w:rsidR="00780F9E" w:rsidRDefault="00780F9E" w:rsidP="00780F9E">
      <w:pPr>
        <w:autoSpaceDE w:val="0"/>
        <w:autoSpaceDN w:val="0"/>
        <w:adjustRightInd w:val="0"/>
        <w:jc w:val="both"/>
      </w:pPr>
    </w:p>
    <w:p w:rsidR="00780F9E" w:rsidRDefault="00780F9E" w:rsidP="00780F9E">
      <w:pPr>
        <w:autoSpaceDE w:val="0"/>
        <w:autoSpaceDN w:val="0"/>
        <w:adjustRightInd w:val="0"/>
        <w:jc w:val="both"/>
      </w:pPr>
      <w:r>
        <w:t xml:space="preserve"> </w:t>
      </w:r>
      <w:r>
        <w:tab/>
      </w:r>
      <w:r w:rsidRPr="00780F9E">
        <w:rPr>
          <w:b/>
        </w:rPr>
        <w:t xml:space="preserve">Környezeti változók: </w:t>
      </w:r>
      <w:r>
        <w:t xml:space="preserve">A környezeti változók alapvetően makrokörnyezeti elemek, amelyek erősen kihatnak a vállalatok működésére, s így a beszerzési magatartásra is. A változók mikrokörnyezeti hatásokat is tartalmaznak: markánsan átalakítja a beszerzési struktúrát a versenytársak pozíciójának megváltozása is. </w:t>
      </w:r>
    </w:p>
    <w:p w:rsidR="00780F9E" w:rsidRDefault="00780F9E" w:rsidP="00780F9E">
      <w:pPr>
        <w:autoSpaceDE w:val="0"/>
        <w:autoSpaceDN w:val="0"/>
        <w:adjustRightInd w:val="0"/>
        <w:jc w:val="both"/>
      </w:pPr>
    </w:p>
    <w:p w:rsidR="00653E37" w:rsidRDefault="00780F9E" w:rsidP="00780F9E">
      <w:pPr>
        <w:autoSpaceDE w:val="0"/>
        <w:autoSpaceDN w:val="0"/>
        <w:adjustRightInd w:val="0"/>
        <w:jc w:val="both"/>
      </w:pPr>
      <w:r>
        <w:tab/>
      </w:r>
      <w:r w:rsidRPr="00780F9E">
        <w:rPr>
          <w:b/>
        </w:rPr>
        <w:t xml:space="preserve">Szervezeti változók: </w:t>
      </w:r>
      <w:r w:rsidR="0067051B">
        <w:t xml:space="preserve">A szervezeti felépítés oldaláról lényeges szerepe van a beszerzési funkció centralizációs fokának.  Meghatározó a beszerzési magatartás szempontjából, hogy milyen a teljesítmény-motiváció, az ösztönzési rendszer, a munkamorál. </w:t>
      </w:r>
    </w:p>
    <w:p w:rsidR="00653E37" w:rsidRDefault="00653E37" w:rsidP="00780F9E">
      <w:pPr>
        <w:autoSpaceDE w:val="0"/>
        <w:autoSpaceDN w:val="0"/>
        <w:adjustRightInd w:val="0"/>
        <w:jc w:val="both"/>
      </w:pPr>
    </w:p>
    <w:p w:rsidR="00780F9E" w:rsidRDefault="00653E37" w:rsidP="00780F9E">
      <w:pPr>
        <w:autoSpaceDE w:val="0"/>
        <w:autoSpaceDN w:val="0"/>
        <w:adjustRightInd w:val="0"/>
        <w:jc w:val="both"/>
      </w:pPr>
      <w:r>
        <w:tab/>
      </w:r>
      <w:r w:rsidRPr="00653E37">
        <w:rPr>
          <w:b/>
        </w:rPr>
        <w:t>Beszerzési központ, interperszonális kapcsolatok</w:t>
      </w:r>
      <w:r>
        <w:t>:</w:t>
      </w:r>
      <w:r w:rsidR="0067051B">
        <w:t xml:space="preserve"> </w:t>
      </w:r>
      <w:r>
        <w:t xml:space="preserve">A beszerzési magatartást közvetlenül befolyásolja a beszerzési központ összetétele, a feladatkijelölések, a szerepek. A beszerzés hatékony megszervezésében lényeges szerepet játszik a csoport tagjainak reagálási, együttműködési és konfliktuskezelő készsége, meggyőző képessége, tárgyalási technikája, a csoporton belüli hatalmi-befolyási, sőt érzelmi viszonyok is. </w:t>
      </w:r>
    </w:p>
    <w:p w:rsidR="00653E37" w:rsidRDefault="00653E37" w:rsidP="00780F9E">
      <w:pPr>
        <w:autoSpaceDE w:val="0"/>
        <w:autoSpaceDN w:val="0"/>
        <w:adjustRightInd w:val="0"/>
        <w:jc w:val="both"/>
      </w:pPr>
    </w:p>
    <w:p w:rsidR="00653E37" w:rsidRPr="00653E37" w:rsidRDefault="00653E37" w:rsidP="00780F9E">
      <w:pPr>
        <w:autoSpaceDE w:val="0"/>
        <w:autoSpaceDN w:val="0"/>
        <w:adjustRightInd w:val="0"/>
        <w:jc w:val="both"/>
      </w:pPr>
      <w:r w:rsidRPr="00653E37">
        <w:rPr>
          <w:b/>
        </w:rPr>
        <w:tab/>
        <w:t>Egyéni magatartás:</w:t>
      </w:r>
      <w:r>
        <w:rPr>
          <w:b/>
        </w:rPr>
        <w:t xml:space="preserve"> </w:t>
      </w:r>
      <w:r>
        <w:t xml:space="preserve">A beszerzési magatartás egyéni motivációkon, célokon, döntéseken keresztül formálódik. A döntést a résztvevők személyes helyzete és egyéni tulajdonságai egyaránt befolyásolhatják. A személyes tényezők közt szerepet játszik a betöltött pozíció, a hatáskör, a jövedelmi helyzet, az életkor is. Egy magasabb jövedelmű és beosztású egyén vélhetően erősebben motivált és markánsabban képviseli a cég érdekeit, s bizonyára lojálisabb magatartást tanúsít, mint aki alacsonyabb pozícióban van. A beszerzési döntésekben tetten érhetőek a résztvevők egyéni jellemzői is, így a személyiségjegyek, az empátiakészség is. </w:t>
      </w:r>
    </w:p>
    <w:p w:rsidR="007E5363" w:rsidRPr="007E5363" w:rsidRDefault="007E5363" w:rsidP="00780F9E">
      <w:pPr>
        <w:autoSpaceDE w:val="0"/>
        <w:autoSpaceDN w:val="0"/>
        <w:adjustRightInd w:val="0"/>
        <w:ind w:left="720"/>
        <w:jc w:val="both"/>
        <w:rPr>
          <w:bCs/>
        </w:rPr>
      </w:pPr>
      <w:r w:rsidRPr="007E5363">
        <w:rPr>
          <w:bCs/>
          <w:highlight w:val="green"/>
        </w:rPr>
        <w:t>Megállító: Milyen környezeti és szervezeti változókat emelne ki az elmúlt időszakból, amelyek változást gyakorolhatnak a beszerzési magatartásra. Minden eml</w:t>
      </w:r>
      <w:r w:rsidR="00F05936">
        <w:rPr>
          <w:bCs/>
          <w:highlight w:val="green"/>
        </w:rPr>
        <w:t>í</w:t>
      </w:r>
      <w:r w:rsidRPr="007E5363">
        <w:rPr>
          <w:bCs/>
          <w:highlight w:val="green"/>
        </w:rPr>
        <w:t>tett szemponto</w:t>
      </w:r>
      <w:r w:rsidR="00F05936">
        <w:rPr>
          <w:bCs/>
          <w:highlight w:val="green"/>
        </w:rPr>
        <w:t>t</w:t>
      </w:r>
      <w:r w:rsidRPr="007E5363">
        <w:rPr>
          <w:bCs/>
          <w:highlight w:val="green"/>
        </w:rPr>
        <w:t xml:space="preserve"> próbáljon meg indokolni.</w:t>
      </w:r>
      <w:r>
        <w:rPr>
          <w:bCs/>
        </w:rPr>
        <w:t xml:space="preserve"> </w:t>
      </w:r>
    </w:p>
    <w:p w:rsidR="007E5363" w:rsidRDefault="007E5363" w:rsidP="00780F9E">
      <w:pPr>
        <w:autoSpaceDE w:val="0"/>
        <w:autoSpaceDN w:val="0"/>
        <w:adjustRightInd w:val="0"/>
        <w:ind w:left="720"/>
        <w:jc w:val="both"/>
        <w:rPr>
          <w:b/>
        </w:rPr>
      </w:pPr>
    </w:p>
    <w:p w:rsidR="007E5363" w:rsidRDefault="007E5363" w:rsidP="00780F9E">
      <w:pPr>
        <w:autoSpaceDE w:val="0"/>
        <w:autoSpaceDN w:val="0"/>
        <w:adjustRightInd w:val="0"/>
        <w:ind w:left="720"/>
        <w:jc w:val="both"/>
        <w:rPr>
          <w:b/>
        </w:rPr>
      </w:pPr>
    </w:p>
    <w:p w:rsidR="00780F9E" w:rsidRDefault="0080194F" w:rsidP="00780F9E">
      <w:pPr>
        <w:autoSpaceDE w:val="0"/>
        <w:autoSpaceDN w:val="0"/>
        <w:adjustRightInd w:val="0"/>
        <w:ind w:left="720"/>
        <w:jc w:val="both"/>
        <w:rPr>
          <w:b/>
        </w:rPr>
      </w:pPr>
      <w:r w:rsidRPr="003B571A">
        <w:rPr>
          <w:b/>
        </w:rPr>
        <w:t xml:space="preserve"> </w:t>
      </w:r>
      <w:r>
        <w:rPr>
          <w:b/>
        </w:rPr>
        <w:t xml:space="preserve"> </w:t>
      </w:r>
    </w:p>
    <w:p w:rsidR="00A05888" w:rsidRPr="001D4A16" w:rsidRDefault="00A05888" w:rsidP="001D4A16">
      <w:pPr>
        <w:numPr>
          <w:ilvl w:val="0"/>
          <w:numId w:val="12"/>
        </w:numPr>
        <w:tabs>
          <w:tab w:val="left" w:pos="1134"/>
        </w:tabs>
        <w:rPr>
          <w:b/>
          <w:sz w:val="28"/>
          <w:szCs w:val="28"/>
        </w:rPr>
      </w:pPr>
      <w:r w:rsidRPr="001D4A16">
        <w:rPr>
          <w:b/>
          <w:sz w:val="28"/>
          <w:szCs w:val="28"/>
        </w:rPr>
        <w:t>Just</w:t>
      </w:r>
      <w:r w:rsidR="00655961" w:rsidRPr="001D4A16">
        <w:rPr>
          <w:b/>
          <w:sz w:val="28"/>
          <w:szCs w:val="28"/>
        </w:rPr>
        <w:t>-</w:t>
      </w:r>
      <w:r w:rsidRPr="001D4A16">
        <w:rPr>
          <w:b/>
          <w:sz w:val="28"/>
          <w:szCs w:val="28"/>
        </w:rPr>
        <w:t xml:space="preserve"> in</w:t>
      </w:r>
      <w:r w:rsidR="00655961" w:rsidRPr="001D4A16">
        <w:rPr>
          <w:b/>
          <w:sz w:val="28"/>
          <w:szCs w:val="28"/>
        </w:rPr>
        <w:t>-</w:t>
      </w:r>
      <w:r w:rsidRPr="001D4A16">
        <w:rPr>
          <w:b/>
          <w:sz w:val="28"/>
          <w:szCs w:val="28"/>
        </w:rPr>
        <w:t xml:space="preserve"> </w:t>
      </w:r>
      <w:r w:rsidR="00655961" w:rsidRPr="001D4A16">
        <w:rPr>
          <w:b/>
          <w:sz w:val="28"/>
          <w:szCs w:val="28"/>
        </w:rPr>
        <w:t>t</w:t>
      </w:r>
      <w:r w:rsidRPr="001D4A16">
        <w:rPr>
          <w:b/>
          <w:sz w:val="28"/>
          <w:szCs w:val="28"/>
        </w:rPr>
        <w:t>ime beszerzés</w:t>
      </w:r>
      <w:r w:rsidR="00655961" w:rsidRPr="001D4A16">
        <w:rPr>
          <w:b/>
          <w:sz w:val="28"/>
          <w:szCs w:val="28"/>
        </w:rPr>
        <w:t xml:space="preserve"> (JIT) </w:t>
      </w:r>
    </w:p>
    <w:p w:rsidR="00655961" w:rsidRPr="00655961" w:rsidRDefault="00655961" w:rsidP="00655961">
      <w:pPr>
        <w:tabs>
          <w:tab w:val="left" w:pos="1134"/>
        </w:tabs>
        <w:ind w:left="720"/>
      </w:pPr>
    </w:p>
    <w:p w:rsidR="00A05888" w:rsidRDefault="00A05888" w:rsidP="00655961">
      <w:pPr>
        <w:tabs>
          <w:tab w:val="left" w:pos="1134"/>
        </w:tabs>
        <w:jc w:val="both"/>
      </w:pPr>
      <w:r>
        <w:t xml:space="preserve">Egyre több vállalat beszerzési gyakorlatában találkozhatunk új beszerzési eljárások alkalmazásával. </w:t>
      </w:r>
    </w:p>
    <w:p w:rsidR="00A05888" w:rsidRPr="008A50A0" w:rsidRDefault="00A05888" w:rsidP="00655961">
      <w:pPr>
        <w:tabs>
          <w:tab w:val="left" w:pos="1134"/>
        </w:tabs>
        <w:jc w:val="both"/>
        <w:rPr>
          <w:i/>
        </w:rPr>
      </w:pPr>
      <w:r>
        <w:t xml:space="preserve">A Just-in-time beszerzés a </w:t>
      </w:r>
      <w:r w:rsidRPr="008A50A0">
        <w:rPr>
          <w:i/>
        </w:rPr>
        <w:t>készletek minimalizálására törekszik</w:t>
      </w:r>
      <w:r>
        <w:t xml:space="preserve">, oly módon szervezi meg a beszállítói rendszert, amely </w:t>
      </w:r>
      <w:r w:rsidRPr="008A50A0">
        <w:rPr>
          <w:i/>
        </w:rPr>
        <w:t>mindig csak annyi anyagot és alkatrészt biztosít, amennyire szükség van a termelés folyamatos biztosításához.</w:t>
      </w:r>
    </w:p>
    <w:p w:rsidR="00A05888" w:rsidRDefault="00A05888" w:rsidP="00655961">
      <w:pPr>
        <w:tabs>
          <w:tab w:val="left" w:pos="1134"/>
        </w:tabs>
        <w:jc w:val="both"/>
      </w:pPr>
      <w:r>
        <w:t>A raktározási, készletezési költségek ily módon jelentősen csökkennek, vagy megszűnnek, mely a vállalati nyereség növelésére lehet hatással.</w:t>
      </w:r>
    </w:p>
    <w:p w:rsidR="00A05888" w:rsidRDefault="00A05888" w:rsidP="00655961">
      <w:pPr>
        <w:tabs>
          <w:tab w:val="left" w:pos="1134"/>
        </w:tabs>
        <w:jc w:val="both"/>
      </w:pPr>
    </w:p>
    <w:p w:rsidR="00A05888" w:rsidRDefault="00A05888" w:rsidP="00655961">
      <w:pPr>
        <w:jc w:val="both"/>
      </w:pPr>
      <w:r>
        <w:t>A rendszer megköveteli a szükséges anyagok pontos mennyiségi szállítását, ütemezését, ebben a rendszerben a beszállítóknak készen kell állniuk arra, hogy akár naponta szállítsanak a megrendelő számára.</w:t>
      </w:r>
    </w:p>
    <w:p w:rsidR="00A05888" w:rsidRDefault="00A05888" w:rsidP="00A05888"/>
    <w:p w:rsidR="00A05888" w:rsidRDefault="00A05888" w:rsidP="00655961">
      <w:pPr>
        <w:jc w:val="both"/>
      </w:pPr>
      <w:r>
        <w:t>A beszállítókat – a szállítás megfelelő időzítésén túl – az alapján értékelik, hogy mennyire képesek jó minőségű terméket biztosítani. A beszállítónak tanúsítania kell a minőséget, így a minőségszabályozás jóval hatékonyabb a beszállítói lánc elején, mint a későbbi szakaszok</w:t>
      </w:r>
      <w:r w:rsidR="00655961">
        <w:t>ban.</w:t>
      </w:r>
    </w:p>
    <w:p w:rsidR="00655961" w:rsidRDefault="00655961" w:rsidP="00655961">
      <w:pPr>
        <w:jc w:val="both"/>
      </w:pPr>
    </w:p>
    <w:p w:rsidR="00655961" w:rsidRDefault="00655961" w:rsidP="00655961">
      <w:pPr>
        <w:pStyle w:val="tblzat"/>
      </w:pPr>
      <w:bookmarkStart w:id="8" w:name="_Toc530884340"/>
      <w:bookmarkStart w:id="9" w:name="_Toc15202418"/>
      <w:r>
        <w:t>A JIT rendszer sajátosságai</w:t>
      </w:r>
      <w:bookmarkEnd w:id="8"/>
      <w:bookmarkEnd w:id="9"/>
    </w:p>
    <w:p w:rsidR="00655961" w:rsidRPr="008D777C" w:rsidRDefault="00655961" w:rsidP="00655961">
      <w:pPr>
        <w:jc w:val="center"/>
        <w:rPr>
          <w:sz w:val="22"/>
          <w:szCs w:val="22"/>
        </w:rPr>
      </w:pPr>
    </w:p>
    <w:tbl>
      <w:tblPr>
        <w:tblW w:w="0" w:type="auto"/>
        <w:tblLayout w:type="fixed"/>
        <w:tblCellMar>
          <w:left w:w="70" w:type="dxa"/>
          <w:right w:w="70" w:type="dxa"/>
        </w:tblCellMar>
        <w:tblLook w:val="0000" w:firstRow="0" w:lastRow="0" w:firstColumn="0" w:lastColumn="0" w:noHBand="0" w:noVBand="0"/>
      </w:tblPr>
      <w:tblGrid>
        <w:gridCol w:w="2692"/>
        <w:gridCol w:w="2692"/>
        <w:gridCol w:w="2692"/>
      </w:tblGrid>
      <w:tr w:rsidR="00655961" w:rsidRPr="008D777C" w:rsidTr="00BB5940">
        <w:trPr>
          <w:trHeight w:val="284"/>
        </w:trPr>
        <w:tc>
          <w:tcPr>
            <w:tcW w:w="2692" w:type="dxa"/>
            <w:tcBorders>
              <w:top w:val="single" w:sz="12" w:space="0" w:color="auto"/>
              <w:left w:val="single" w:sz="12" w:space="0" w:color="auto"/>
            </w:tcBorders>
            <w:vAlign w:val="center"/>
          </w:tcPr>
          <w:p w:rsidR="00655961" w:rsidRPr="008D777C" w:rsidRDefault="00655961" w:rsidP="00BB5940">
            <w:pPr>
              <w:jc w:val="center"/>
              <w:rPr>
                <w:sz w:val="22"/>
                <w:szCs w:val="22"/>
              </w:rPr>
            </w:pPr>
            <w:r w:rsidRPr="008D777C">
              <w:rPr>
                <w:b/>
                <w:sz w:val="22"/>
                <w:szCs w:val="22"/>
              </w:rPr>
              <w:t>Területek</w:t>
            </w:r>
          </w:p>
        </w:tc>
        <w:tc>
          <w:tcPr>
            <w:tcW w:w="2692" w:type="dxa"/>
            <w:tcBorders>
              <w:top w:val="single" w:sz="12" w:space="0" w:color="auto"/>
            </w:tcBorders>
            <w:vAlign w:val="center"/>
          </w:tcPr>
          <w:p w:rsidR="00655961" w:rsidRPr="008D777C" w:rsidRDefault="00655961" w:rsidP="00BB5940">
            <w:pPr>
              <w:jc w:val="center"/>
              <w:rPr>
                <w:sz w:val="22"/>
                <w:szCs w:val="22"/>
              </w:rPr>
            </w:pPr>
            <w:r w:rsidRPr="008D777C">
              <w:rPr>
                <w:b/>
                <w:sz w:val="22"/>
                <w:szCs w:val="22"/>
              </w:rPr>
              <w:t>JIT</w:t>
            </w:r>
          </w:p>
        </w:tc>
        <w:tc>
          <w:tcPr>
            <w:tcW w:w="2692" w:type="dxa"/>
            <w:tcBorders>
              <w:top w:val="single" w:sz="12" w:space="0" w:color="auto"/>
              <w:right w:val="single" w:sz="12" w:space="0" w:color="auto"/>
            </w:tcBorders>
            <w:vAlign w:val="center"/>
          </w:tcPr>
          <w:p w:rsidR="00655961" w:rsidRPr="008D777C" w:rsidRDefault="00655961" w:rsidP="00BB5940">
            <w:pPr>
              <w:jc w:val="center"/>
              <w:rPr>
                <w:sz w:val="22"/>
                <w:szCs w:val="22"/>
              </w:rPr>
            </w:pPr>
            <w:r w:rsidRPr="008D777C">
              <w:rPr>
                <w:b/>
                <w:sz w:val="22"/>
                <w:szCs w:val="22"/>
              </w:rPr>
              <w:t>Hagyományos</w:t>
            </w:r>
          </w:p>
        </w:tc>
      </w:tr>
      <w:tr w:rsidR="00655961" w:rsidRPr="008D777C" w:rsidTr="00BB5940">
        <w:trPr>
          <w:trHeight w:val="284"/>
        </w:trPr>
        <w:tc>
          <w:tcPr>
            <w:tcW w:w="2692" w:type="dxa"/>
            <w:tcBorders>
              <w:top w:val="single" w:sz="12" w:space="0" w:color="auto"/>
              <w:left w:val="single" w:sz="12" w:space="0" w:color="auto"/>
              <w:bottom w:val="dotted" w:sz="4" w:space="0" w:color="auto"/>
            </w:tcBorders>
            <w:vAlign w:val="center"/>
          </w:tcPr>
          <w:p w:rsidR="00655961" w:rsidRPr="008D777C" w:rsidRDefault="00655961" w:rsidP="00BB5940">
            <w:pPr>
              <w:spacing w:before="120"/>
              <w:jc w:val="center"/>
              <w:rPr>
                <w:b/>
                <w:sz w:val="22"/>
                <w:szCs w:val="22"/>
              </w:rPr>
            </w:pPr>
            <w:r w:rsidRPr="008D777C">
              <w:rPr>
                <w:sz w:val="22"/>
                <w:szCs w:val="22"/>
              </w:rPr>
              <w:t>A szállítók száma</w:t>
            </w:r>
          </w:p>
        </w:tc>
        <w:tc>
          <w:tcPr>
            <w:tcW w:w="2692" w:type="dxa"/>
            <w:tcBorders>
              <w:top w:val="single" w:sz="12" w:space="0" w:color="auto"/>
              <w:bottom w:val="dotted" w:sz="4" w:space="0" w:color="auto"/>
            </w:tcBorders>
            <w:vAlign w:val="center"/>
          </w:tcPr>
          <w:p w:rsidR="00655961" w:rsidRPr="008D777C" w:rsidRDefault="00655961" w:rsidP="00BB5940">
            <w:pPr>
              <w:spacing w:before="120"/>
              <w:jc w:val="center"/>
              <w:rPr>
                <w:b/>
                <w:sz w:val="22"/>
                <w:szCs w:val="22"/>
              </w:rPr>
            </w:pPr>
            <w:r w:rsidRPr="008D777C">
              <w:rPr>
                <w:sz w:val="22"/>
                <w:szCs w:val="22"/>
              </w:rPr>
              <w:t>Néhány</w:t>
            </w:r>
          </w:p>
        </w:tc>
        <w:tc>
          <w:tcPr>
            <w:tcW w:w="2692" w:type="dxa"/>
            <w:tcBorders>
              <w:top w:val="single" w:sz="12" w:space="0" w:color="auto"/>
              <w:bottom w:val="dotted" w:sz="4" w:space="0" w:color="auto"/>
              <w:right w:val="single" w:sz="12" w:space="0" w:color="auto"/>
            </w:tcBorders>
            <w:vAlign w:val="center"/>
          </w:tcPr>
          <w:p w:rsidR="00655961" w:rsidRPr="008D777C" w:rsidRDefault="00655961" w:rsidP="00BB5940">
            <w:pPr>
              <w:spacing w:before="120"/>
              <w:jc w:val="center"/>
              <w:rPr>
                <w:b/>
                <w:sz w:val="22"/>
                <w:szCs w:val="22"/>
              </w:rPr>
            </w:pPr>
            <w:r w:rsidRPr="008D777C">
              <w:rPr>
                <w:sz w:val="22"/>
                <w:szCs w:val="22"/>
              </w:rPr>
              <w:t>Sok</w:t>
            </w:r>
          </w:p>
        </w:tc>
      </w:tr>
      <w:tr w:rsidR="00655961" w:rsidRPr="008D777C" w:rsidTr="00BB5940">
        <w:trPr>
          <w:trHeight w:val="284"/>
        </w:trPr>
        <w:tc>
          <w:tcPr>
            <w:tcW w:w="2692" w:type="dxa"/>
            <w:tcBorders>
              <w:top w:val="dotted" w:sz="4" w:space="0" w:color="auto"/>
              <w:left w:val="single" w:sz="12"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A szállítási távolság</w:t>
            </w:r>
          </w:p>
        </w:tc>
        <w:tc>
          <w:tcPr>
            <w:tcW w:w="2692" w:type="dxa"/>
            <w:tcBorders>
              <w:top w:val="dotted" w:sz="4"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Rövid</w:t>
            </w:r>
          </w:p>
        </w:tc>
        <w:tc>
          <w:tcPr>
            <w:tcW w:w="2692" w:type="dxa"/>
            <w:tcBorders>
              <w:top w:val="dotted" w:sz="4" w:space="0" w:color="auto"/>
              <w:bottom w:val="dotted" w:sz="4"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Közömbös</w:t>
            </w:r>
          </w:p>
        </w:tc>
      </w:tr>
      <w:tr w:rsidR="00655961" w:rsidRPr="008D777C" w:rsidTr="00BB5940">
        <w:trPr>
          <w:trHeight w:val="284"/>
        </w:trPr>
        <w:tc>
          <w:tcPr>
            <w:tcW w:w="2692" w:type="dxa"/>
            <w:tcBorders>
              <w:top w:val="dotted" w:sz="4" w:space="0" w:color="auto"/>
              <w:left w:val="single" w:sz="12"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A szállítások gyakorisága</w:t>
            </w:r>
          </w:p>
        </w:tc>
        <w:tc>
          <w:tcPr>
            <w:tcW w:w="2692" w:type="dxa"/>
            <w:tcBorders>
              <w:top w:val="dotted" w:sz="4"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Magas</w:t>
            </w:r>
          </w:p>
        </w:tc>
        <w:tc>
          <w:tcPr>
            <w:tcW w:w="2692" w:type="dxa"/>
            <w:tcBorders>
              <w:top w:val="dotted" w:sz="4" w:space="0" w:color="auto"/>
              <w:bottom w:val="dotted" w:sz="4"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Alacsony</w:t>
            </w:r>
          </w:p>
        </w:tc>
      </w:tr>
      <w:tr w:rsidR="00655961" w:rsidRPr="008D777C" w:rsidTr="00BB5940">
        <w:trPr>
          <w:trHeight w:val="284"/>
        </w:trPr>
        <w:tc>
          <w:tcPr>
            <w:tcW w:w="2692" w:type="dxa"/>
            <w:tcBorders>
              <w:top w:val="dotted" w:sz="4" w:space="0" w:color="auto"/>
              <w:left w:val="single" w:sz="12"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Utánpótlási idő</w:t>
            </w:r>
          </w:p>
        </w:tc>
        <w:tc>
          <w:tcPr>
            <w:tcW w:w="2692" w:type="dxa"/>
            <w:tcBorders>
              <w:top w:val="dotted" w:sz="4"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Napok</w:t>
            </w:r>
          </w:p>
        </w:tc>
        <w:tc>
          <w:tcPr>
            <w:tcW w:w="2692" w:type="dxa"/>
            <w:tcBorders>
              <w:top w:val="dotted" w:sz="4" w:space="0" w:color="auto"/>
              <w:bottom w:val="dotted" w:sz="4"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Hónapok</w:t>
            </w:r>
          </w:p>
        </w:tc>
      </w:tr>
      <w:tr w:rsidR="00655961" w:rsidRPr="008D777C" w:rsidTr="00BB5940">
        <w:trPr>
          <w:trHeight w:val="284"/>
        </w:trPr>
        <w:tc>
          <w:tcPr>
            <w:tcW w:w="2692" w:type="dxa"/>
            <w:tcBorders>
              <w:top w:val="dotted" w:sz="4" w:space="0" w:color="auto"/>
              <w:left w:val="single" w:sz="12"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A szállítás időpontja</w:t>
            </w:r>
          </w:p>
        </w:tc>
        <w:tc>
          <w:tcPr>
            <w:tcW w:w="2692" w:type="dxa"/>
            <w:tcBorders>
              <w:top w:val="dotted" w:sz="4"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November 20. 10 óra</w:t>
            </w:r>
          </w:p>
        </w:tc>
        <w:tc>
          <w:tcPr>
            <w:tcW w:w="2692" w:type="dxa"/>
            <w:tcBorders>
              <w:top w:val="dotted" w:sz="4" w:space="0" w:color="auto"/>
              <w:bottom w:val="dotted" w:sz="4"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4 hét múlva</w:t>
            </w:r>
          </w:p>
        </w:tc>
      </w:tr>
      <w:tr w:rsidR="00655961" w:rsidRPr="008D777C" w:rsidTr="00BB5940">
        <w:trPr>
          <w:trHeight w:val="284"/>
        </w:trPr>
        <w:tc>
          <w:tcPr>
            <w:tcW w:w="2692" w:type="dxa"/>
            <w:tcBorders>
              <w:top w:val="dotted" w:sz="4" w:space="0" w:color="auto"/>
              <w:left w:val="single" w:sz="12"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Készlet</w:t>
            </w:r>
          </w:p>
        </w:tc>
        <w:tc>
          <w:tcPr>
            <w:tcW w:w="2692" w:type="dxa"/>
            <w:tcBorders>
              <w:top w:val="dotted" w:sz="4"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Alacsony</w:t>
            </w:r>
          </w:p>
        </w:tc>
        <w:tc>
          <w:tcPr>
            <w:tcW w:w="2692" w:type="dxa"/>
            <w:tcBorders>
              <w:top w:val="dotted" w:sz="4" w:space="0" w:color="auto"/>
              <w:bottom w:val="dotted" w:sz="4"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Magas</w:t>
            </w:r>
          </w:p>
        </w:tc>
      </w:tr>
      <w:tr w:rsidR="00655961" w:rsidRPr="008D777C" w:rsidTr="00BB5940">
        <w:trPr>
          <w:trHeight w:val="284"/>
        </w:trPr>
        <w:tc>
          <w:tcPr>
            <w:tcW w:w="2692" w:type="dxa"/>
            <w:tcBorders>
              <w:top w:val="dotted" w:sz="4" w:space="0" w:color="auto"/>
              <w:left w:val="single" w:sz="12"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Kereslet</w:t>
            </w:r>
          </w:p>
        </w:tc>
        <w:tc>
          <w:tcPr>
            <w:tcW w:w="2692" w:type="dxa"/>
            <w:tcBorders>
              <w:top w:val="dotted" w:sz="4"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Vevői rendelés</w:t>
            </w:r>
          </w:p>
        </w:tc>
        <w:tc>
          <w:tcPr>
            <w:tcW w:w="2692" w:type="dxa"/>
            <w:tcBorders>
              <w:top w:val="dotted" w:sz="4" w:space="0" w:color="auto"/>
              <w:bottom w:val="dotted" w:sz="4"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Bizonytalan előrejelzés</w:t>
            </w:r>
          </w:p>
        </w:tc>
      </w:tr>
      <w:tr w:rsidR="00655961" w:rsidRPr="008D777C" w:rsidTr="00BB5940">
        <w:trPr>
          <w:trHeight w:val="284"/>
        </w:trPr>
        <w:tc>
          <w:tcPr>
            <w:tcW w:w="2692" w:type="dxa"/>
            <w:tcBorders>
              <w:top w:val="dotted" w:sz="4" w:space="0" w:color="auto"/>
              <w:left w:val="single" w:sz="12"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Eladó – vevő viszonya</w:t>
            </w:r>
          </w:p>
        </w:tc>
        <w:tc>
          <w:tcPr>
            <w:tcW w:w="2692" w:type="dxa"/>
            <w:tcBorders>
              <w:top w:val="dotted" w:sz="4"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Partner</w:t>
            </w:r>
          </w:p>
        </w:tc>
        <w:tc>
          <w:tcPr>
            <w:tcW w:w="2692" w:type="dxa"/>
            <w:tcBorders>
              <w:top w:val="dotted" w:sz="4" w:space="0" w:color="auto"/>
              <w:bottom w:val="dotted" w:sz="4"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Versenytárs</w:t>
            </w:r>
          </w:p>
        </w:tc>
      </w:tr>
      <w:tr w:rsidR="00655961" w:rsidRPr="008D777C" w:rsidTr="00BB5940">
        <w:trPr>
          <w:trHeight w:val="284"/>
        </w:trPr>
        <w:tc>
          <w:tcPr>
            <w:tcW w:w="2692" w:type="dxa"/>
            <w:tcBorders>
              <w:top w:val="dotted" w:sz="4" w:space="0" w:color="auto"/>
              <w:left w:val="single" w:sz="12"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Információs rendszer</w:t>
            </w:r>
          </w:p>
        </w:tc>
        <w:tc>
          <w:tcPr>
            <w:tcW w:w="2692" w:type="dxa"/>
            <w:tcBorders>
              <w:top w:val="dotted" w:sz="4"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Integrált</w:t>
            </w:r>
          </w:p>
        </w:tc>
        <w:tc>
          <w:tcPr>
            <w:tcW w:w="2692" w:type="dxa"/>
            <w:tcBorders>
              <w:top w:val="dotted" w:sz="4" w:space="0" w:color="auto"/>
              <w:bottom w:val="dotted" w:sz="4"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Izolált</w:t>
            </w:r>
          </w:p>
        </w:tc>
      </w:tr>
      <w:tr w:rsidR="00655961" w:rsidRPr="008D777C" w:rsidTr="00BB5940">
        <w:trPr>
          <w:trHeight w:val="284"/>
        </w:trPr>
        <w:tc>
          <w:tcPr>
            <w:tcW w:w="2692" w:type="dxa"/>
            <w:tcBorders>
              <w:top w:val="dotted" w:sz="4" w:space="0" w:color="auto"/>
              <w:left w:val="single" w:sz="12"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A berendezések működése</w:t>
            </w:r>
          </w:p>
        </w:tc>
        <w:tc>
          <w:tcPr>
            <w:tcW w:w="2692" w:type="dxa"/>
            <w:tcBorders>
              <w:top w:val="dotted" w:sz="4"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100 %-os</w:t>
            </w:r>
          </w:p>
        </w:tc>
        <w:tc>
          <w:tcPr>
            <w:tcW w:w="2692" w:type="dxa"/>
            <w:tcBorders>
              <w:top w:val="dotted" w:sz="4" w:space="0" w:color="auto"/>
              <w:bottom w:val="dotted" w:sz="4"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Meghibásodás</w:t>
            </w:r>
          </w:p>
        </w:tc>
      </w:tr>
      <w:tr w:rsidR="00655961" w:rsidRPr="008D777C" w:rsidTr="00BB5940">
        <w:trPr>
          <w:trHeight w:val="284"/>
        </w:trPr>
        <w:tc>
          <w:tcPr>
            <w:tcW w:w="2692" w:type="dxa"/>
            <w:tcBorders>
              <w:top w:val="dotted" w:sz="4" w:space="0" w:color="auto"/>
              <w:left w:val="single" w:sz="12"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Átállási idő</w:t>
            </w:r>
          </w:p>
        </w:tc>
        <w:tc>
          <w:tcPr>
            <w:tcW w:w="2692" w:type="dxa"/>
            <w:tcBorders>
              <w:top w:val="dotted" w:sz="4" w:space="0" w:color="auto"/>
              <w:bottom w:val="dotted" w:sz="4" w:space="0" w:color="auto"/>
            </w:tcBorders>
            <w:vAlign w:val="center"/>
          </w:tcPr>
          <w:p w:rsidR="00655961" w:rsidRPr="008D777C" w:rsidRDefault="00655961" w:rsidP="00BB5940">
            <w:pPr>
              <w:spacing w:before="120"/>
              <w:jc w:val="center"/>
              <w:rPr>
                <w:sz w:val="22"/>
                <w:szCs w:val="22"/>
              </w:rPr>
            </w:pPr>
            <w:r w:rsidRPr="008D777C">
              <w:rPr>
                <w:sz w:val="22"/>
                <w:szCs w:val="22"/>
              </w:rPr>
              <w:t>Percek</w:t>
            </w:r>
          </w:p>
        </w:tc>
        <w:tc>
          <w:tcPr>
            <w:tcW w:w="2692" w:type="dxa"/>
            <w:tcBorders>
              <w:top w:val="dotted" w:sz="4" w:space="0" w:color="auto"/>
              <w:bottom w:val="dotted" w:sz="4"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Napok</w:t>
            </w:r>
          </w:p>
        </w:tc>
      </w:tr>
      <w:tr w:rsidR="00655961" w:rsidRPr="008D777C" w:rsidTr="00BB5940">
        <w:trPr>
          <w:trHeight w:val="284"/>
        </w:trPr>
        <w:tc>
          <w:tcPr>
            <w:tcW w:w="2692" w:type="dxa"/>
            <w:tcBorders>
              <w:top w:val="dotted" w:sz="4" w:space="0" w:color="auto"/>
              <w:left w:val="single" w:sz="12" w:space="0" w:color="auto"/>
              <w:bottom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Gazdasági elemzés</w:t>
            </w:r>
          </w:p>
        </w:tc>
        <w:tc>
          <w:tcPr>
            <w:tcW w:w="2692" w:type="dxa"/>
            <w:tcBorders>
              <w:top w:val="dotted" w:sz="4" w:space="0" w:color="auto"/>
              <w:bottom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Átfogó optimalizálás</w:t>
            </w:r>
          </w:p>
        </w:tc>
        <w:tc>
          <w:tcPr>
            <w:tcW w:w="2692" w:type="dxa"/>
            <w:tcBorders>
              <w:top w:val="dotted" w:sz="4" w:space="0" w:color="auto"/>
              <w:bottom w:val="single" w:sz="12" w:space="0" w:color="auto"/>
              <w:right w:val="single" w:sz="12" w:space="0" w:color="auto"/>
            </w:tcBorders>
            <w:vAlign w:val="center"/>
          </w:tcPr>
          <w:p w:rsidR="00655961" w:rsidRPr="008D777C" w:rsidRDefault="00655961" w:rsidP="00BB5940">
            <w:pPr>
              <w:spacing w:before="120"/>
              <w:jc w:val="center"/>
              <w:rPr>
                <w:sz w:val="22"/>
                <w:szCs w:val="22"/>
              </w:rPr>
            </w:pPr>
            <w:r w:rsidRPr="008D777C">
              <w:rPr>
                <w:sz w:val="22"/>
                <w:szCs w:val="22"/>
              </w:rPr>
              <w:t>Szuboptimum</w:t>
            </w:r>
          </w:p>
        </w:tc>
      </w:tr>
    </w:tbl>
    <w:p w:rsidR="00655961" w:rsidRDefault="00655961" w:rsidP="00655961">
      <w:pPr>
        <w:tabs>
          <w:tab w:val="center" w:pos="3828"/>
          <w:tab w:val="center" w:pos="6379"/>
        </w:tabs>
      </w:pPr>
      <w:r>
        <w:t>Berács 1987</w:t>
      </w:r>
    </w:p>
    <w:p w:rsidR="00655961" w:rsidRDefault="00655961" w:rsidP="00655961">
      <w:pPr>
        <w:jc w:val="both"/>
      </w:pPr>
    </w:p>
    <w:p w:rsidR="00A05888" w:rsidRPr="007E5363" w:rsidRDefault="007E5363" w:rsidP="00780F9E">
      <w:pPr>
        <w:autoSpaceDE w:val="0"/>
        <w:autoSpaceDN w:val="0"/>
        <w:adjustRightInd w:val="0"/>
        <w:ind w:left="720"/>
        <w:jc w:val="both"/>
        <w:rPr>
          <w:bCs/>
        </w:rPr>
      </w:pPr>
      <w:r w:rsidRPr="007E5363">
        <w:rPr>
          <w:bCs/>
          <w:highlight w:val="magenta"/>
        </w:rPr>
        <w:t xml:space="preserve">Tanári: Ha JIT beszerzésről van szó, akkor fontos tudni, hogy a szállítási </w:t>
      </w:r>
      <w:proofErr w:type="gramStart"/>
      <w:r w:rsidRPr="007E5363">
        <w:rPr>
          <w:bCs/>
          <w:highlight w:val="magenta"/>
        </w:rPr>
        <w:t>határidőt  nem</w:t>
      </w:r>
      <w:proofErr w:type="gramEnd"/>
      <w:r w:rsidRPr="007E5363">
        <w:rPr>
          <w:bCs/>
          <w:highlight w:val="magenta"/>
        </w:rPr>
        <w:t xml:space="preserve"> napra, hanem óra-percre pontosan kell megadni. Fontos azt is tudni, hogy a termékek azonnal beépülnek a gyártási folyamat során, nincs idő minőségellenőrzésre. Ezért is fontos a megbízható beszállító kiválasztása.</w:t>
      </w:r>
      <w:r>
        <w:rPr>
          <w:bCs/>
        </w:rPr>
        <w:t xml:space="preserve"> </w:t>
      </w:r>
    </w:p>
    <w:p w:rsidR="009D3547" w:rsidRPr="000F321D" w:rsidRDefault="0056018E" w:rsidP="00780F9E">
      <w:pPr>
        <w:autoSpaceDE w:val="0"/>
        <w:autoSpaceDN w:val="0"/>
        <w:adjustRightInd w:val="0"/>
        <w:ind w:left="720"/>
        <w:jc w:val="both"/>
        <w:rPr>
          <w:b/>
        </w:rPr>
      </w:pPr>
      <w:r>
        <w:rPr>
          <w:b/>
        </w:rPr>
        <w:t xml:space="preserve">        </w:t>
      </w:r>
    </w:p>
    <w:p w:rsidR="009D3547" w:rsidRPr="000F321D" w:rsidRDefault="009D3547" w:rsidP="000F321D">
      <w:pPr>
        <w:jc w:val="both"/>
        <w:rPr>
          <w:b/>
        </w:rPr>
      </w:pPr>
    </w:p>
    <w:p w:rsidR="00464319" w:rsidRPr="000F321D" w:rsidRDefault="003F639F" w:rsidP="000F321D">
      <w:pPr>
        <w:jc w:val="both"/>
        <w:rPr>
          <w:b/>
        </w:rPr>
      </w:pPr>
      <w:r w:rsidRPr="00A03537">
        <w:rPr>
          <w:noProof/>
        </w:rPr>
        <w:drawing>
          <wp:inline distT="0" distB="0" distL="0" distR="0">
            <wp:extent cx="889000" cy="857250"/>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000" cy="857250"/>
                    </a:xfrm>
                    <a:prstGeom prst="rect">
                      <a:avLst/>
                    </a:prstGeom>
                    <a:noFill/>
                    <a:ln>
                      <a:noFill/>
                    </a:ln>
                  </pic:spPr>
                </pic:pic>
              </a:graphicData>
            </a:graphic>
          </wp:inline>
        </w:drawing>
      </w:r>
      <w:r w:rsidR="0056018E">
        <w:rPr>
          <w:noProof/>
        </w:rPr>
        <w:tab/>
      </w:r>
      <w:r w:rsidR="0056018E">
        <w:rPr>
          <w:noProof/>
        </w:rPr>
        <w:tab/>
      </w:r>
      <w:r w:rsidR="00A05888">
        <w:rPr>
          <w:b/>
        </w:rPr>
        <w:t>Ellenőrző kérdések</w:t>
      </w:r>
    </w:p>
    <w:p w:rsidR="00613355" w:rsidRDefault="00613355" w:rsidP="009B254B">
      <w:pPr>
        <w:numPr>
          <w:ilvl w:val="0"/>
          <w:numId w:val="2"/>
        </w:numPr>
        <w:jc w:val="both"/>
      </w:pPr>
      <w:r w:rsidRPr="00A720A4">
        <w:t>M</w:t>
      </w:r>
      <w:r>
        <w:t xml:space="preserve">it </w:t>
      </w:r>
      <w:r w:rsidR="00111CAE">
        <w:t>nevezünk szervezeti piacnak?</w:t>
      </w:r>
    </w:p>
    <w:p w:rsidR="00111CAE" w:rsidRDefault="00A05888" w:rsidP="009B254B">
      <w:pPr>
        <w:numPr>
          <w:ilvl w:val="0"/>
          <w:numId w:val="2"/>
        </w:numPr>
        <w:jc w:val="both"/>
      </w:pPr>
      <w:r>
        <w:t>Melyek az ipari piac megkülönböztető jegyei a fogyasztói piaccal szemben?</w:t>
      </w:r>
    </w:p>
    <w:p w:rsidR="009D681A" w:rsidRDefault="009D681A" w:rsidP="009B254B">
      <w:pPr>
        <w:numPr>
          <w:ilvl w:val="0"/>
          <w:numId w:val="2"/>
        </w:numPr>
        <w:jc w:val="both"/>
      </w:pPr>
      <w:r w:rsidRPr="00A03537">
        <w:t xml:space="preserve">Mondjon példákat </w:t>
      </w:r>
      <w:proofErr w:type="gramStart"/>
      <w:r w:rsidRPr="00A03537">
        <w:t>non-profit</w:t>
      </w:r>
      <w:proofErr w:type="gramEnd"/>
      <w:r w:rsidRPr="00A03537">
        <w:t xml:space="preserve"> szervezetekre! Milyen tevékenységeket látnak el?</w:t>
      </w:r>
    </w:p>
    <w:p w:rsidR="00A05888" w:rsidRDefault="00A05888" w:rsidP="009B254B">
      <w:pPr>
        <w:numPr>
          <w:ilvl w:val="0"/>
          <w:numId w:val="2"/>
        </w:numPr>
        <w:jc w:val="both"/>
      </w:pPr>
      <w:r>
        <w:t>Miben különbözik a beszerzési helyzet három alaptípusa?</w:t>
      </w:r>
    </w:p>
    <w:p w:rsidR="00A05888" w:rsidRDefault="00A05888" w:rsidP="009B254B">
      <w:pPr>
        <w:numPr>
          <w:ilvl w:val="0"/>
          <w:numId w:val="2"/>
        </w:numPr>
        <w:jc w:val="both"/>
      </w:pPr>
      <w:r>
        <w:t>Milyen alapvető eltérések vannak az eladó vevő viszonyban a fogyasztói és a beszerzési piacon?</w:t>
      </w:r>
    </w:p>
    <w:p w:rsidR="00A05888" w:rsidRDefault="00A05888" w:rsidP="009B254B">
      <w:pPr>
        <w:numPr>
          <w:ilvl w:val="0"/>
          <w:numId w:val="2"/>
        </w:numPr>
        <w:jc w:val="both"/>
      </w:pPr>
      <w:r>
        <w:t>Melyek a beszerzési döntéshozatal fázisai?</w:t>
      </w:r>
    </w:p>
    <w:p w:rsidR="00A05888" w:rsidRDefault="00A05888" w:rsidP="009B254B">
      <w:pPr>
        <w:numPr>
          <w:ilvl w:val="0"/>
          <w:numId w:val="2"/>
        </w:numPr>
        <w:jc w:val="both"/>
      </w:pPr>
      <w:r>
        <w:t>Mit nevezünk beszerzési központnak és melyek a beszerzési szerepkörök?</w:t>
      </w:r>
    </w:p>
    <w:p w:rsidR="00A05888" w:rsidRDefault="00A05888" w:rsidP="009B254B">
      <w:pPr>
        <w:numPr>
          <w:ilvl w:val="0"/>
          <w:numId w:val="2"/>
        </w:numPr>
        <w:jc w:val="both"/>
      </w:pPr>
      <w:r>
        <w:t>Milyen tényezők befolyásolják a beszerzési központ összetételét?</w:t>
      </w:r>
    </w:p>
    <w:p w:rsidR="00D54A5A" w:rsidRDefault="00D54A5A" w:rsidP="009B254B">
      <w:pPr>
        <w:numPr>
          <w:ilvl w:val="0"/>
          <w:numId w:val="2"/>
        </w:numPr>
        <w:jc w:val="both"/>
      </w:pPr>
      <w:proofErr w:type="gramStart"/>
      <w:r>
        <w:t>Melyek  a</w:t>
      </w:r>
      <w:proofErr w:type="gramEnd"/>
      <w:r>
        <w:t xml:space="preserve"> fontos szempontjai a beszállítók kiválasztásának?</w:t>
      </w:r>
    </w:p>
    <w:p w:rsidR="00B20893" w:rsidRDefault="00A05888" w:rsidP="009B254B">
      <w:pPr>
        <w:numPr>
          <w:ilvl w:val="0"/>
          <w:numId w:val="2"/>
        </w:numPr>
        <w:jc w:val="both"/>
      </w:pPr>
      <w:r>
        <w:t>Melyek az ipari beszerzési magatartást befolyásoló fő té</w:t>
      </w:r>
      <w:r w:rsidR="00B20893">
        <w:t>ny</w:t>
      </w:r>
      <w:r>
        <w:t>ezők?</w:t>
      </w:r>
    </w:p>
    <w:p w:rsidR="00B20893" w:rsidRDefault="00B20893" w:rsidP="009B254B">
      <w:pPr>
        <w:numPr>
          <w:ilvl w:val="0"/>
          <w:numId w:val="2"/>
        </w:numPr>
        <w:jc w:val="both"/>
      </w:pPr>
      <w:r>
        <w:t xml:space="preserve">Mit jelent a JIT? </w:t>
      </w:r>
    </w:p>
    <w:p w:rsidR="00B20893" w:rsidRDefault="00B20893" w:rsidP="009B254B">
      <w:pPr>
        <w:numPr>
          <w:ilvl w:val="0"/>
          <w:numId w:val="2"/>
        </w:numPr>
        <w:jc w:val="both"/>
      </w:pPr>
      <w:r>
        <w:t>Hogyan adjuk meg a szállítási határidőt JIT esetében?</w:t>
      </w:r>
    </w:p>
    <w:p w:rsidR="00B20893" w:rsidRDefault="00B20893" w:rsidP="009B254B">
      <w:pPr>
        <w:numPr>
          <w:ilvl w:val="0"/>
          <w:numId w:val="2"/>
        </w:numPr>
        <w:jc w:val="both"/>
      </w:pPr>
      <w:r>
        <w:t>Hogyan tudná indokolni a JIT beszerzés szükségességét?</w:t>
      </w:r>
    </w:p>
    <w:p w:rsidR="00B20893" w:rsidRDefault="00B20893" w:rsidP="009B254B">
      <w:pPr>
        <w:numPr>
          <w:ilvl w:val="0"/>
          <w:numId w:val="2"/>
        </w:numPr>
        <w:jc w:val="both"/>
      </w:pPr>
      <w:r>
        <w:t>Hogyan érvényesül a kapcsolati marketing a szervezeti piacon?</w:t>
      </w:r>
    </w:p>
    <w:p w:rsidR="00B20893" w:rsidRDefault="00B20893" w:rsidP="009B254B">
      <w:pPr>
        <w:numPr>
          <w:ilvl w:val="0"/>
          <w:numId w:val="2"/>
        </w:numPr>
        <w:jc w:val="both"/>
      </w:pPr>
      <w:r>
        <w:t xml:space="preserve">Példán keresztül mutassa be, mit jelent az ingadozó kereslet? </w:t>
      </w:r>
    </w:p>
    <w:p w:rsidR="00B20893" w:rsidRDefault="00B20893" w:rsidP="009B254B">
      <w:pPr>
        <w:numPr>
          <w:ilvl w:val="0"/>
          <w:numId w:val="2"/>
        </w:numPr>
        <w:jc w:val="both"/>
      </w:pPr>
      <w:r>
        <w:t>Hozzon konkrét példákat egyszerű újravásárlási szituációkra!</w:t>
      </w:r>
    </w:p>
    <w:p w:rsidR="00B20893" w:rsidRDefault="006B6D97" w:rsidP="009B254B">
      <w:pPr>
        <w:numPr>
          <w:ilvl w:val="0"/>
          <w:numId w:val="2"/>
        </w:numPr>
        <w:jc w:val="both"/>
      </w:pPr>
      <w:r>
        <w:t>Gondolkozzon el azon, m</w:t>
      </w:r>
      <w:r w:rsidR="00B20893">
        <w:t>ilyen következményekkel járhat egy szervezet életében</w:t>
      </w:r>
      <w:r w:rsidR="00F84E7C">
        <w:t xml:space="preserve"> egy új gépsor beszerzés?</w:t>
      </w:r>
    </w:p>
    <w:p w:rsidR="00B20893" w:rsidRDefault="00B20893" w:rsidP="00B20893">
      <w:pPr>
        <w:jc w:val="both"/>
      </w:pPr>
    </w:p>
    <w:p w:rsidR="00B20893" w:rsidRDefault="00B20893" w:rsidP="00B20893">
      <w:pPr>
        <w:jc w:val="both"/>
      </w:pPr>
    </w:p>
    <w:p w:rsidR="00A05888" w:rsidRDefault="00A05888" w:rsidP="00B20893">
      <w:pPr>
        <w:ind w:left="720"/>
        <w:jc w:val="both"/>
      </w:pPr>
    </w:p>
    <w:p w:rsidR="00464319" w:rsidRPr="000F321D" w:rsidRDefault="00464319" w:rsidP="000F321D">
      <w:pPr>
        <w:ind w:left="360"/>
        <w:jc w:val="both"/>
      </w:pPr>
    </w:p>
    <w:p w:rsidR="0056018E" w:rsidRPr="000F321D" w:rsidRDefault="0056018E" w:rsidP="000F321D">
      <w:pPr>
        <w:jc w:val="both"/>
      </w:pPr>
    </w:p>
    <w:p w:rsidR="007C18C1" w:rsidRDefault="007C18C1" w:rsidP="0056018E">
      <w:pPr>
        <w:tabs>
          <w:tab w:val="left" w:pos="2835"/>
        </w:tabs>
        <w:ind w:left="708" w:hanging="566"/>
        <w:jc w:val="both"/>
        <w:rPr>
          <w:noProof/>
        </w:rPr>
      </w:pPr>
    </w:p>
    <w:p w:rsidR="00651586" w:rsidRDefault="003F639F" w:rsidP="0056018E">
      <w:pPr>
        <w:tabs>
          <w:tab w:val="left" w:pos="2835"/>
        </w:tabs>
        <w:ind w:left="708" w:hanging="566"/>
        <w:jc w:val="both"/>
        <w:rPr>
          <w:b/>
        </w:rPr>
      </w:pPr>
      <w:r w:rsidRPr="00A03537">
        <w:rPr>
          <w:noProof/>
        </w:rPr>
        <w:drawing>
          <wp:inline distT="0" distB="0" distL="0" distR="0">
            <wp:extent cx="889000" cy="831850"/>
            <wp:effectExtent l="0" t="0" r="0" b="0"/>
            <wp:docPr id="8" name="Kép 9" descr="j0432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9" descr="j04325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00" cy="831850"/>
                    </a:xfrm>
                    <a:prstGeom prst="rect">
                      <a:avLst/>
                    </a:prstGeom>
                    <a:noFill/>
                    <a:ln>
                      <a:noFill/>
                    </a:ln>
                  </pic:spPr>
                </pic:pic>
              </a:graphicData>
            </a:graphic>
          </wp:inline>
        </w:drawing>
      </w:r>
      <w:r w:rsidR="0056018E">
        <w:rPr>
          <w:noProof/>
        </w:rPr>
        <w:t xml:space="preserve">                     </w:t>
      </w:r>
      <w:r w:rsidR="00651586" w:rsidRPr="000F321D">
        <w:rPr>
          <w:b/>
        </w:rPr>
        <w:t xml:space="preserve">Kapcsolódó </w:t>
      </w:r>
      <w:r w:rsidR="00C6720A">
        <w:rPr>
          <w:b/>
        </w:rPr>
        <w:t>alap</w:t>
      </w:r>
      <w:r w:rsidR="00512FC8">
        <w:rPr>
          <w:b/>
        </w:rPr>
        <w:t>fo</w:t>
      </w:r>
      <w:r w:rsidR="00651586" w:rsidRPr="000F321D">
        <w:rPr>
          <w:b/>
        </w:rPr>
        <w:t>galmak:</w:t>
      </w:r>
    </w:p>
    <w:p w:rsidR="007C18C1" w:rsidRDefault="007C18C1" w:rsidP="007C18C1">
      <w:pPr>
        <w:tabs>
          <w:tab w:val="center" w:pos="3828"/>
          <w:tab w:val="center" w:pos="6379"/>
        </w:tabs>
        <w:rPr>
          <w:b/>
        </w:rPr>
      </w:pPr>
    </w:p>
    <w:p w:rsidR="007C18C1" w:rsidRDefault="007C18C1" w:rsidP="007C18C1">
      <w:pPr>
        <w:tabs>
          <w:tab w:val="center" w:pos="3828"/>
          <w:tab w:val="center" w:pos="6379"/>
        </w:tabs>
      </w:pPr>
      <w:r>
        <w:rPr>
          <w:b/>
        </w:rPr>
        <w:t xml:space="preserve">Beszerzési központ: </w:t>
      </w:r>
      <w:r>
        <w:t>buying center, olyan egyének és szervezetek összessége, akik a beszerzési döntésekben valamilyen módon érintettek.</w:t>
      </w:r>
    </w:p>
    <w:p w:rsidR="007C18C1" w:rsidRDefault="007C18C1" w:rsidP="007C18C1">
      <w:pPr>
        <w:tabs>
          <w:tab w:val="left" w:pos="1134"/>
        </w:tabs>
        <w:rPr>
          <w:b/>
        </w:rPr>
      </w:pPr>
    </w:p>
    <w:p w:rsidR="007C18C1" w:rsidRDefault="007C18C1" w:rsidP="007C18C1">
      <w:pPr>
        <w:tabs>
          <w:tab w:val="center" w:pos="2268"/>
          <w:tab w:val="center" w:pos="3969"/>
          <w:tab w:val="center" w:pos="5670"/>
          <w:tab w:val="center" w:pos="7088"/>
        </w:tabs>
      </w:pPr>
      <w:r>
        <w:rPr>
          <w:b/>
        </w:rPr>
        <w:t>Ingadozó kereslet: a</w:t>
      </w:r>
      <w:r>
        <w:t>z ipari piacokon a kereslet ingadozó, csekély fogyasztói keresletváltozás is jelentős ipari keresletet indukálhat, ez a jelenség akcelerációs (gyorsulási) hatásként ismert.</w:t>
      </w:r>
    </w:p>
    <w:p w:rsidR="007C18C1" w:rsidRDefault="007C18C1" w:rsidP="007C18C1">
      <w:pPr>
        <w:tabs>
          <w:tab w:val="left" w:pos="1134"/>
        </w:tabs>
        <w:rPr>
          <w:b/>
        </w:rPr>
      </w:pPr>
    </w:p>
    <w:p w:rsidR="007C18C1" w:rsidRDefault="007C18C1" w:rsidP="007C18C1">
      <w:pPr>
        <w:tabs>
          <w:tab w:val="left" w:pos="1134"/>
        </w:tabs>
      </w:pPr>
      <w:r>
        <w:rPr>
          <w:b/>
        </w:rPr>
        <w:t xml:space="preserve">Just-in-time: </w:t>
      </w:r>
      <w:r>
        <w:t>beszerzés a készletek minimalizálására törekszik, oly módon szervezi meg a beszállítói rendszert, amely mindig csak annyi anyagot és alkatrészt biztosít, amennyire szükség van a termelés folyamatos biztosításához.</w:t>
      </w:r>
    </w:p>
    <w:p w:rsidR="007C18C1" w:rsidRDefault="007C18C1" w:rsidP="007C18C1">
      <w:pPr>
        <w:rPr>
          <w:b/>
        </w:rPr>
      </w:pPr>
    </w:p>
    <w:p w:rsidR="007C18C1" w:rsidRDefault="007C18C1" w:rsidP="007C18C1">
      <w:r w:rsidRPr="00091549">
        <w:rPr>
          <w:b/>
        </w:rPr>
        <w:t>Kiskereskedők</w:t>
      </w:r>
      <w:r>
        <w:rPr>
          <w:b/>
        </w:rPr>
        <w:t xml:space="preserve">: </w:t>
      </w:r>
      <w:r>
        <w:t>A kiskereskedők személyes (nem üzleti) célú felhasználásra értékesítenek árukat a végső fogyasztónak.</w:t>
      </w:r>
    </w:p>
    <w:p w:rsidR="007C18C1" w:rsidRDefault="007C18C1" w:rsidP="007C18C1">
      <w:pPr>
        <w:tabs>
          <w:tab w:val="center" w:pos="2268"/>
          <w:tab w:val="center" w:pos="3969"/>
          <w:tab w:val="center" w:pos="5670"/>
          <w:tab w:val="center" w:pos="7088"/>
        </w:tabs>
        <w:rPr>
          <w:b/>
        </w:rPr>
      </w:pPr>
    </w:p>
    <w:p w:rsidR="007C18C1" w:rsidRDefault="007C18C1" w:rsidP="007C18C1">
      <w:pPr>
        <w:tabs>
          <w:tab w:val="center" w:pos="2268"/>
          <w:tab w:val="center" w:pos="3969"/>
          <w:tab w:val="center" w:pos="5670"/>
          <w:tab w:val="center" w:pos="7088"/>
        </w:tabs>
      </w:pPr>
      <w:r>
        <w:rPr>
          <w:b/>
        </w:rPr>
        <w:t xml:space="preserve">Módosított újravásárlás: </w:t>
      </w:r>
      <w:r>
        <w:t xml:space="preserve">a vevőnek vannak már korábbi tapasztalatai </w:t>
      </w:r>
      <w:proofErr w:type="gramStart"/>
      <w:r>
        <w:t>a termékkel,</w:t>
      </w:r>
      <w:proofErr w:type="gramEnd"/>
      <w:r>
        <w:t xml:space="preserve"> vagy a szállítóval kapcsolatban, de ebben az esetben új terméket, szolgáltatást, vagy új szállítót akar kipróbálni.</w:t>
      </w:r>
    </w:p>
    <w:p w:rsidR="007C18C1" w:rsidRDefault="007C18C1" w:rsidP="0056018E">
      <w:pPr>
        <w:tabs>
          <w:tab w:val="left" w:pos="2835"/>
        </w:tabs>
        <w:ind w:left="708" w:hanging="566"/>
        <w:jc w:val="both"/>
        <w:rPr>
          <w:b/>
        </w:rPr>
      </w:pPr>
    </w:p>
    <w:p w:rsidR="007C18C1" w:rsidRDefault="007C18C1" w:rsidP="007C18C1">
      <w:r w:rsidRPr="00091549">
        <w:rPr>
          <w:b/>
        </w:rPr>
        <w:t>Nagykereskedők</w:t>
      </w:r>
      <w:r>
        <w:rPr>
          <w:b/>
        </w:rPr>
        <w:t xml:space="preserve">: </w:t>
      </w:r>
      <w:r>
        <w:t xml:space="preserve">A nagykereskedők azért vásárolnak árukat, hogy azokat más kereskedőknek, </w:t>
      </w:r>
      <w:proofErr w:type="gramStart"/>
      <w:r>
        <w:t>intézményeknek  -</w:t>
      </w:r>
      <w:proofErr w:type="gramEnd"/>
      <w:r>
        <w:t xml:space="preserve"> haszonnal – továbbértékesítsék. A nagykereskedők jelentős mértékben végső fogyasztóknak nem értékesítenek.</w:t>
      </w:r>
    </w:p>
    <w:p w:rsidR="007C18C1" w:rsidRDefault="007C18C1" w:rsidP="0056018E">
      <w:pPr>
        <w:tabs>
          <w:tab w:val="left" w:pos="2835"/>
        </w:tabs>
        <w:ind w:left="708" w:hanging="566"/>
        <w:jc w:val="both"/>
        <w:rPr>
          <w:b/>
        </w:rPr>
      </w:pPr>
    </w:p>
    <w:p w:rsidR="007C18C1" w:rsidRDefault="007C18C1" w:rsidP="007C18C1">
      <w:pPr>
        <w:tabs>
          <w:tab w:val="center" w:pos="2268"/>
          <w:tab w:val="center" w:pos="3969"/>
          <w:tab w:val="center" w:pos="5670"/>
          <w:tab w:val="center" w:pos="7088"/>
        </w:tabs>
      </w:pPr>
      <w:r>
        <w:rPr>
          <w:b/>
        </w:rPr>
        <w:t xml:space="preserve">Reciprocitás: </w:t>
      </w:r>
      <w:r>
        <w:t>a szervezeti piacon gyakran megfigyelhető a reciprocitás (viszonosság), mely szerint a beszerzők gyakran olyan szállítókat választanak, akik az általuk gyártott termékekből tőlük vásárolnak.</w:t>
      </w:r>
    </w:p>
    <w:p w:rsidR="007C18C1" w:rsidRDefault="007C18C1" w:rsidP="007C18C1">
      <w:pPr>
        <w:tabs>
          <w:tab w:val="center" w:pos="2268"/>
          <w:tab w:val="center" w:pos="3969"/>
          <w:tab w:val="center" w:pos="5670"/>
          <w:tab w:val="center" w:pos="7088"/>
        </w:tabs>
        <w:rPr>
          <w:b/>
        </w:rPr>
      </w:pPr>
    </w:p>
    <w:p w:rsidR="007C18C1" w:rsidRDefault="007C18C1" w:rsidP="007C18C1">
      <w:pPr>
        <w:tabs>
          <w:tab w:val="center" w:pos="2268"/>
          <w:tab w:val="center" w:pos="3969"/>
          <w:tab w:val="center" w:pos="5670"/>
          <w:tab w:val="center" w:pos="7088"/>
        </w:tabs>
      </w:pPr>
      <w:r>
        <w:rPr>
          <w:b/>
        </w:rPr>
        <w:t xml:space="preserve">Rugalmatlan kereslet: </w:t>
      </w:r>
      <w:r>
        <w:t>a szervezeti piac iránti kereslet rugalmatlan, azaz nincsenek rá nagy hatással az árváltozások, a piac szereplői nem feltétlenül reagálnak keresletcsökkenéssel az árak emelkedésére.</w:t>
      </w:r>
    </w:p>
    <w:p w:rsidR="007C18C1" w:rsidRDefault="007C18C1" w:rsidP="007C18C1">
      <w:pPr>
        <w:tabs>
          <w:tab w:val="center" w:pos="2268"/>
          <w:tab w:val="center" w:pos="3969"/>
          <w:tab w:val="center" w:pos="5670"/>
          <w:tab w:val="center" w:pos="7088"/>
        </w:tabs>
      </w:pPr>
    </w:p>
    <w:p w:rsidR="007C18C1" w:rsidRDefault="007C18C1" w:rsidP="007C18C1">
      <w:pPr>
        <w:tabs>
          <w:tab w:val="center" w:pos="2268"/>
          <w:tab w:val="center" w:pos="3969"/>
          <w:tab w:val="center" w:pos="5670"/>
          <w:tab w:val="center" w:pos="7088"/>
        </w:tabs>
      </w:pPr>
      <w:r>
        <w:rPr>
          <w:b/>
        </w:rPr>
        <w:t xml:space="preserve">Rutinvásárlás: </w:t>
      </w:r>
      <w:r>
        <w:t>az egyszerű újravásárlásnál, rutinvásárlásnál a vevő már ismeri a szállítót, a terméket, gyakran vásárol a termékből, esetleg nagyobb tételben is.</w:t>
      </w:r>
    </w:p>
    <w:p w:rsidR="007C18C1" w:rsidRDefault="007C18C1" w:rsidP="0056018E">
      <w:pPr>
        <w:tabs>
          <w:tab w:val="left" w:pos="2835"/>
        </w:tabs>
        <w:ind w:left="708" w:hanging="566"/>
        <w:jc w:val="both"/>
        <w:rPr>
          <w:b/>
        </w:rPr>
      </w:pPr>
    </w:p>
    <w:p w:rsidR="007C18C1" w:rsidRDefault="007C18C1" w:rsidP="007C18C1">
      <w:pPr>
        <w:tabs>
          <w:tab w:val="center" w:pos="2268"/>
          <w:tab w:val="center" w:pos="3969"/>
          <w:tab w:val="center" w:pos="5670"/>
          <w:tab w:val="center" w:pos="7088"/>
        </w:tabs>
      </w:pPr>
      <w:r>
        <w:rPr>
          <w:b/>
        </w:rPr>
        <w:t xml:space="preserve">Származtatott kereslet: </w:t>
      </w:r>
      <w:r>
        <w:t>a termelőeszközök iránti kereslet szoros összefüggésben áll az általuk előállított fogyasztási cikkek keresletével és a körül ingadozik.</w:t>
      </w:r>
    </w:p>
    <w:p w:rsidR="00651586" w:rsidRPr="000F321D" w:rsidRDefault="00651586" w:rsidP="000F321D">
      <w:pPr>
        <w:ind w:left="360"/>
        <w:jc w:val="both"/>
      </w:pPr>
    </w:p>
    <w:p w:rsidR="007C18C1" w:rsidRDefault="007C18C1" w:rsidP="007C18C1">
      <w:pPr>
        <w:tabs>
          <w:tab w:val="center" w:pos="2268"/>
          <w:tab w:val="center" w:pos="3969"/>
          <w:tab w:val="center" w:pos="5670"/>
          <w:tab w:val="center" w:pos="7088"/>
        </w:tabs>
      </w:pPr>
      <w:r>
        <w:rPr>
          <w:b/>
        </w:rPr>
        <w:t xml:space="preserve">Szervezeti vásárlás: </w:t>
      </w:r>
      <w:r>
        <w:t>A szervezeti vásárlás olyan döntéshozatali folyamat, melynek során a formális szervezetek megteremtik az igényt a megvásárolt termékekre és szolgáltatásokra, azonosítják, értékelik a lehetséges árukat és szállítókat, majd választanak közülük</w:t>
      </w:r>
    </w:p>
    <w:p w:rsidR="00512FC8" w:rsidRPr="000F321D" w:rsidRDefault="00512FC8" w:rsidP="000F321D">
      <w:pPr>
        <w:ind w:left="360"/>
        <w:jc w:val="both"/>
      </w:pPr>
    </w:p>
    <w:p w:rsidR="007C18C1" w:rsidRDefault="007C18C1" w:rsidP="007C18C1">
      <w:pPr>
        <w:tabs>
          <w:tab w:val="center" w:pos="2268"/>
          <w:tab w:val="center" w:pos="3969"/>
          <w:tab w:val="center" w:pos="5670"/>
          <w:tab w:val="center" w:pos="7088"/>
        </w:tabs>
      </w:pPr>
      <w:r>
        <w:rPr>
          <w:b/>
        </w:rPr>
        <w:t xml:space="preserve">Új vásárlás: </w:t>
      </w:r>
      <w:r>
        <w:t xml:space="preserve">során a szervezet új, ismeretlen terméket vásárol új, ismeretlen szállítótól. </w:t>
      </w:r>
    </w:p>
    <w:p w:rsidR="000A4D61" w:rsidRDefault="000A4D61" w:rsidP="001B0D25">
      <w:pPr>
        <w:jc w:val="both"/>
      </w:pPr>
    </w:p>
    <w:p w:rsidR="00D54A5A" w:rsidRDefault="00D54A5A" w:rsidP="001B0D25">
      <w:pPr>
        <w:jc w:val="both"/>
      </w:pPr>
    </w:p>
    <w:p w:rsidR="00D54A5A" w:rsidRDefault="00D54A5A" w:rsidP="001B0D25">
      <w:pPr>
        <w:jc w:val="both"/>
      </w:pPr>
    </w:p>
    <w:p w:rsidR="000D7142" w:rsidRDefault="000D7142" w:rsidP="00CC16BC">
      <w:pPr>
        <w:jc w:val="both"/>
        <w:rPr>
          <w:b/>
        </w:rPr>
      </w:pPr>
    </w:p>
    <w:p w:rsidR="00CC16BC" w:rsidRPr="000F321D" w:rsidRDefault="00CC16BC" w:rsidP="00CC16BC">
      <w:pPr>
        <w:jc w:val="both"/>
      </w:pPr>
      <w:r w:rsidRPr="000F321D">
        <w:rPr>
          <w:b/>
        </w:rPr>
        <w:t>Felhasznált források jegyzéke</w:t>
      </w:r>
      <w:r w:rsidRPr="000F321D">
        <w:t>:</w:t>
      </w:r>
    </w:p>
    <w:p w:rsidR="00CC16BC" w:rsidRDefault="00CC16BC" w:rsidP="000D7142">
      <w:pPr>
        <w:ind w:left="720"/>
        <w:jc w:val="both"/>
      </w:pPr>
    </w:p>
    <w:p w:rsidR="009605E2" w:rsidRDefault="009605E2" w:rsidP="001B0D25">
      <w:pPr>
        <w:ind w:left="720"/>
        <w:jc w:val="both"/>
      </w:pPr>
    </w:p>
    <w:p w:rsidR="000D7142" w:rsidRPr="00245335" w:rsidRDefault="000D7142" w:rsidP="000D7142">
      <w:pPr>
        <w:pStyle w:val="Listaszerbekezds"/>
        <w:numPr>
          <w:ilvl w:val="0"/>
          <w:numId w:val="23"/>
        </w:numPr>
        <w:jc w:val="both"/>
      </w:pPr>
      <w:r w:rsidRPr="00245335">
        <w:t>Bauer, A.- Berács, J. (2007): Marketing alapismeretek, Aula Kiadó, Budapest</w:t>
      </w:r>
    </w:p>
    <w:p w:rsidR="000D7142" w:rsidRDefault="000D7142" w:rsidP="000D7142">
      <w:pPr>
        <w:ind w:left="284" w:hanging="284"/>
      </w:pPr>
    </w:p>
    <w:p w:rsidR="000D7142" w:rsidRDefault="000D7142" w:rsidP="000D7142">
      <w:pPr>
        <w:pStyle w:val="Listaszerbekezds"/>
        <w:numPr>
          <w:ilvl w:val="0"/>
          <w:numId w:val="23"/>
        </w:numPr>
      </w:pPr>
      <w:r w:rsidRPr="00245335">
        <w:t>Ford D. (2003) Business marketing, KJK Kerszöv Complex Kiadó Budapest</w:t>
      </w:r>
    </w:p>
    <w:p w:rsidR="000D7142" w:rsidRDefault="000D7142" w:rsidP="000D7142">
      <w:pPr>
        <w:ind w:left="284" w:hanging="284"/>
      </w:pPr>
    </w:p>
    <w:p w:rsidR="000D7142" w:rsidRPr="00245335" w:rsidRDefault="000D7142" w:rsidP="000D7142">
      <w:pPr>
        <w:pStyle w:val="Listaszerbekezds"/>
        <w:numPr>
          <w:ilvl w:val="0"/>
          <w:numId w:val="23"/>
        </w:numPr>
      </w:pPr>
      <w:r w:rsidRPr="00245335">
        <w:t>Gummesson E. (2002) Total Relationship Marketing: Rethinking Marketing Management, Butterworth-Heinemann Publishing</w:t>
      </w:r>
    </w:p>
    <w:p w:rsidR="000D7142" w:rsidRDefault="000D7142" w:rsidP="000D7142">
      <w:pPr>
        <w:tabs>
          <w:tab w:val="left" w:pos="3960"/>
          <w:tab w:val="left" w:pos="6480"/>
        </w:tabs>
      </w:pPr>
    </w:p>
    <w:p w:rsidR="000D7142" w:rsidRPr="00245335" w:rsidRDefault="000D7142" w:rsidP="000D7142">
      <w:pPr>
        <w:pStyle w:val="Listaszerbekezds"/>
        <w:numPr>
          <w:ilvl w:val="0"/>
          <w:numId w:val="23"/>
        </w:numPr>
        <w:tabs>
          <w:tab w:val="left" w:pos="3960"/>
          <w:tab w:val="left" w:pos="6480"/>
        </w:tabs>
      </w:pPr>
      <w:r w:rsidRPr="00245335">
        <w:t>Jäckel K. – Nagy O. (2010): Üzleti Terv készítése, Perfekt Zrt. Budapest</w:t>
      </w:r>
    </w:p>
    <w:p w:rsidR="000D7142" w:rsidRDefault="000D7142" w:rsidP="000D7142">
      <w:pPr>
        <w:jc w:val="both"/>
      </w:pPr>
    </w:p>
    <w:p w:rsidR="000D7142" w:rsidRDefault="000D7142" w:rsidP="000D7142">
      <w:pPr>
        <w:pStyle w:val="Listaszerbekezds"/>
        <w:numPr>
          <w:ilvl w:val="0"/>
          <w:numId w:val="23"/>
        </w:numPr>
        <w:jc w:val="both"/>
      </w:pPr>
      <w:r w:rsidRPr="00245335">
        <w:t>Jobber, D. (2002): Európai marketing, KJK-</w:t>
      </w:r>
      <w:proofErr w:type="gramStart"/>
      <w:r w:rsidRPr="00245335">
        <w:t>KERSZÖV ,</w:t>
      </w:r>
      <w:proofErr w:type="gramEnd"/>
      <w:r w:rsidRPr="00245335">
        <w:t xml:space="preserve"> Budapest</w:t>
      </w:r>
    </w:p>
    <w:p w:rsidR="000D7142" w:rsidRPr="00245335" w:rsidRDefault="000D7142" w:rsidP="000D7142">
      <w:pPr>
        <w:jc w:val="both"/>
      </w:pPr>
    </w:p>
    <w:p w:rsidR="000D7142" w:rsidRDefault="000D7142" w:rsidP="000D7142">
      <w:pPr>
        <w:pStyle w:val="Listaszerbekezds"/>
        <w:numPr>
          <w:ilvl w:val="0"/>
          <w:numId w:val="23"/>
        </w:numPr>
        <w:jc w:val="both"/>
      </w:pPr>
      <w:r w:rsidRPr="00245335">
        <w:t>Józsa, L. (2001): Marketing-Reklám-Piackutatás, Göttinger Kiadó, Veszprém</w:t>
      </w:r>
    </w:p>
    <w:p w:rsidR="000D7142" w:rsidRPr="00245335" w:rsidRDefault="000D7142" w:rsidP="000D7142">
      <w:pPr>
        <w:jc w:val="both"/>
      </w:pPr>
    </w:p>
    <w:p w:rsidR="000D7142" w:rsidRDefault="000D7142" w:rsidP="000D7142">
      <w:pPr>
        <w:pStyle w:val="Listaszerbekezds"/>
        <w:numPr>
          <w:ilvl w:val="0"/>
          <w:numId w:val="23"/>
        </w:numPr>
        <w:jc w:val="both"/>
      </w:pPr>
      <w:r w:rsidRPr="00245335">
        <w:t xml:space="preserve">Józsa, L. - Piskóti, I.-Rekettye, G.- Veres, </w:t>
      </w:r>
      <w:proofErr w:type="gramStart"/>
      <w:r w:rsidRPr="00245335">
        <w:t>Z.(</w:t>
      </w:r>
      <w:proofErr w:type="gramEnd"/>
      <w:r w:rsidRPr="00245335">
        <w:t>2005): Döntésorientált marketing, KJK-KERSZÖV, Budapest</w:t>
      </w:r>
    </w:p>
    <w:p w:rsidR="000D7142" w:rsidRPr="00245335" w:rsidRDefault="000D7142" w:rsidP="000D7142">
      <w:pPr>
        <w:jc w:val="both"/>
      </w:pPr>
    </w:p>
    <w:p w:rsidR="000D7142" w:rsidRDefault="000D7142" w:rsidP="000D7142">
      <w:pPr>
        <w:pStyle w:val="Listaszerbekezds"/>
        <w:numPr>
          <w:ilvl w:val="0"/>
          <w:numId w:val="23"/>
        </w:numPr>
        <w:jc w:val="both"/>
      </w:pPr>
      <w:r w:rsidRPr="00245335">
        <w:t>Kotler, Ph. – Keller, K.L. (2012): Marketing menedzsment, Akadémia Kiadó, Budapest</w:t>
      </w:r>
    </w:p>
    <w:p w:rsidR="000D7142" w:rsidRPr="00245335" w:rsidRDefault="000D7142" w:rsidP="000D7142">
      <w:pPr>
        <w:jc w:val="both"/>
      </w:pPr>
    </w:p>
    <w:p w:rsidR="000D7142" w:rsidRDefault="000D7142" w:rsidP="000D7142">
      <w:pPr>
        <w:pStyle w:val="Listaszerbekezds"/>
        <w:numPr>
          <w:ilvl w:val="0"/>
          <w:numId w:val="23"/>
        </w:numPr>
        <w:jc w:val="both"/>
      </w:pPr>
      <w:r w:rsidRPr="00245335">
        <w:t>Piskóti I. (2014): Businessmarketing menedzsment, Akadémiai Kiadó, Budapest</w:t>
      </w:r>
    </w:p>
    <w:p w:rsidR="000D7142" w:rsidRDefault="000D7142" w:rsidP="000D7142">
      <w:pPr>
        <w:jc w:val="both"/>
      </w:pPr>
    </w:p>
    <w:p w:rsidR="000D7142" w:rsidRDefault="000D7142" w:rsidP="000D7142">
      <w:pPr>
        <w:pStyle w:val="Listaszerbekezds"/>
        <w:numPr>
          <w:ilvl w:val="0"/>
          <w:numId w:val="23"/>
        </w:numPr>
        <w:jc w:val="both"/>
      </w:pPr>
      <w:r>
        <w:t xml:space="preserve">Rekettye, G.- Törőcsik, M.- Hetesi, </w:t>
      </w:r>
      <w:proofErr w:type="gramStart"/>
      <w:r>
        <w:t>E.(</w:t>
      </w:r>
      <w:proofErr w:type="gramEnd"/>
      <w:r>
        <w:t>2015): Bevezetés a marketingbe, Akadémiai Kiadó, Budapest</w:t>
      </w:r>
    </w:p>
    <w:p w:rsidR="000D7142" w:rsidRPr="00245335" w:rsidRDefault="000D7142" w:rsidP="000D7142">
      <w:pPr>
        <w:jc w:val="both"/>
      </w:pPr>
    </w:p>
    <w:p w:rsidR="000D7142" w:rsidRPr="00245335" w:rsidRDefault="000D7142" w:rsidP="000D7142">
      <w:pPr>
        <w:pStyle w:val="Listaszerbekezds"/>
        <w:numPr>
          <w:ilvl w:val="0"/>
          <w:numId w:val="23"/>
        </w:numPr>
        <w:jc w:val="both"/>
      </w:pPr>
      <w:r w:rsidRPr="00245335">
        <w:t xml:space="preserve">Veres, Z.- Szilágyi, </w:t>
      </w:r>
      <w:proofErr w:type="gramStart"/>
      <w:r w:rsidRPr="00245335">
        <w:t>Z.(</w:t>
      </w:r>
      <w:proofErr w:type="gramEnd"/>
      <w:r w:rsidRPr="00245335">
        <w:t>2005): Marketing alapjai, Perfekt, Budapest</w:t>
      </w:r>
    </w:p>
    <w:p w:rsidR="000D7142" w:rsidRPr="000F321D" w:rsidRDefault="000D7142" w:rsidP="001B0D25">
      <w:pPr>
        <w:ind w:left="720"/>
        <w:jc w:val="both"/>
      </w:pPr>
    </w:p>
    <w:sectPr w:rsidR="000D7142" w:rsidRPr="000F321D">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84868" w:rsidRDefault="00384868">
      <w:r>
        <w:separator/>
      </w:r>
    </w:p>
  </w:endnote>
  <w:endnote w:type="continuationSeparator" w:id="0">
    <w:p w:rsidR="00384868" w:rsidRDefault="00384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KabelItcTEEDem">
    <w:panose1 w:val="00000000000000000000"/>
    <w:charset w:val="EE"/>
    <w:family w:val="auto"/>
    <w:notTrueType/>
    <w:pitch w:val="default"/>
    <w:sig w:usb0="00000005" w:usb1="00000000" w:usb2="00000000" w:usb3="00000000" w:csb0="00000002" w:csb1="00000000"/>
  </w:font>
  <w:font w:name="Times New Roman HU">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24382" w:rsidRDefault="00B24382" w:rsidP="001F6509">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B24382" w:rsidRDefault="00B24382" w:rsidP="008E0572">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24382" w:rsidRDefault="00B24382" w:rsidP="001F6509">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11</w:t>
    </w:r>
    <w:r>
      <w:rPr>
        <w:rStyle w:val="Oldalszm"/>
      </w:rPr>
      <w:fldChar w:fldCharType="end"/>
    </w:r>
  </w:p>
  <w:p w:rsidR="00B24382" w:rsidRDefault="00B24382" w:rsidP="008E0572">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84868" w:rsidRDefault="00384868">
      <w:r>
        <w:separator/>
      </w:r>
    </w:p>
  </w:footnote>
  <w:footnote w:type="continuationSeparator" w:id="0">
    <w:p w:rsidR="00384868" w:rsidRDefault="003848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5ACB1C"/>
    <w:lvl w:ilvl="0">
      <w:numFmt w:val="bullet"/>
      <w:lvlText w:val="*"/>
      <w:lvlJc w:val="left"/>
    </w:lvl>
  </w:abstractNum>
  <w:abstractNum w:abstractNumId="1" w15:restartNumberingAfterBreak="0">
    <w:nsid w:val="06120ED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C029A6"/>
    <w:multiLevelType w:val="hybridMultilevel"/>
    <w:tmpl w:val="16D0950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921134"/>
    <w:multiLevelType w:val="hybridMultilevel"/>
    <w:tmpl w:val="7F7073D8"/>
    <w:lvl w:ilvl="0" w:tplc="AC583B98">
      <w:start w:val="1"/>
      <w:numFmt w:val="decimal"/>
      <w:lvlText w:val="%1."/>
      <w:lvlJc w:val="left"/>
      <w:pPr>
        <w:tabs>
          <w:tab w:val="num" w:pos="720"/>
        </w:tabs>
        <w:ind w:left="720" w:hanging="360"/>
      </w:pPr>
      <w:rPr>
        <w:rFonts w:ascii="Times New Roman" w:eastAsia="Times New Roman" w:hAnsi="Times New Roman" w:cs="Times New Roman"/>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903D45"/>
    <w:multiLevelType w:val="hybridMultilevel"/>
    <w:tmpl w:val="BF54AFFA"/>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B0A8A"/>
    <w:multiLevelType w:val="multilevel"/>
    <w:tmpl w:val="7092EBA2"/>
    <w:lvl w:ilvl="0">
      <w:start w:val="1"/>
      <w:numFmt w:val="decimal"/>
      <w:lvlText w:val="%1."/>
      <w:lvlJc w:val="left"/>
      <w:pPr>
        <w:tabs>
          <w:tab w:val="num" w:pos="720"/>
        </w:tabs>
        <w:ind w:left="72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6" w15:restartNumberingAfterBreak="0">
    <w:nsid w:val="1FBD4E90"/>
    <w:multiLevelType w:val="hybridMultilevel"/>
    <w:tmpl w:val="8B5E40DA"/>
    <w:lvl w:ilvl="0" w:tplc="040E000F">
      <w:start w:val="1"/>
      <w:numFmt w:val="decimal"/>
      <w:lvlText w:val="%1."/>
      <w:lvlJc w:val="left"/>
      <w:pPr>
        <w:tabs>
          <w:tab w:val="num" w:pos="720"/>
        </w:tabs>
        <w:ind w:left="720" w:hanging="360"/>
      </w:pPr>
      <w:rPr>
        <w:rFonts w:hint="default"/>
      </w:rPr>
    </w:lvl>
    <w:lvl w:ilvl="1" w:tplc="F1A02842">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26264755"/>
    <w:multiLevelType w:val="hybridMultilevel"/>
    <w:tmpl w:val="246E04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63A36DE"/>
    <w:multiLevelType w:val="hybridMultilevel"/>
    <w:tmpl w:val="BF54AFFA"/>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A803E59"/>
    <w:multiLevelType w:val="hybridMultilevel"/>
    <w:tmpl w:val="A25899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D146855"/>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F450F8"/>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376E01"/>
    <w:multiLevelType w:val="hybridMultilevel"/>
    <w:tmpl w:val="246E04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5733B2"/>
    <w:multiLevelType w:val="hybridMultilevel"/>
    <w:tmpl w:val="246E048E"/>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5A9B36DB"/>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AA252E"/>
    <w:multiLevelType w:val="singleLevel"/>
    <w:tmpl w:val="040E000F"/>
    <w:lvl w:ilvl="0">
      <w:start w:val="1"/>
      <w:numFmt w:val="decimal"/>
      <w:lvlText w:val="%1."/>
      <w:lvlJc w:val="left"/>
      <w:pPr>
        <w:tabs>
          <w:tab w:val="num" w:pos="360"/>
        </w:tabs>
        <w:ind w:left="360" w:hanging="360"/>
      </w:pPr>
      <w:rPr>
        <w:rFonts w:hint="default"/>
      </w:rPr>
    </w:lvl>
  </w:abstractNum>
  <w:abstractNum w:abstractNumId="16" w15:restartNumberingAfterBreak="0">
    <w:nsid w:val="602526EE"/>
    <w:multiLevelType w:val="hybridMultilevel"/>
    <w:tmpl w:val="562AF03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A24078"/>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8334B92"/>
    <w:multiLevelType w:val="hybridMultilevel"/>
    <w:tmpl w:val="E65E2A0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9A24824"/>
    <w:multiLevelType w:val="hybridMultilevel"/>
    <w:tmpl w:val="246E04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1C721A2"/>
    <w:multiLevelType w:val="multilevel"/>
    <w:tmpl w:val="819A79EE"/>
    <w:lvl w:ilvl="0">
      <w:start w:val="2"/>
      <w:numFmt w:val="decimal"/>
      <w:lvlText w:val="%1."/>
      <w:lvlJc w:val="left"/>
      <w:pPr>
        <w:ind w:left="928"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1" w15:restartNumberingAfterBreak="0">
    <w:nsid w:val="740E0FC2"/>
    <w:multiLevelType w:val="hybridMultilevel"/>
    <w:tmpl w:val="A59A80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7A82871"/>
    <w:multiLevelType w:val="hybridMultilevel"/>
    <w:tmpl w:val="9DF688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
  </w:num>
  <w:num w:numId="2">
    <w:abstractNumId w:val="3"/>
  </w:num>
  <w:num w:numId="3">
    <w:abstractNumId w:val="16"/>
  </w:num>
  <w:num w:numId="4">
    <w:abstractNumId w:val="13"/>
  </w:num>
  <w:num w:numId="5">
    <w:abstractNumId w:val="21"/>
  </w:num>
  <w:num w:numId="6">
    <w:abstractNumId w:val="0"/>
    <w:lvlOverride w:ilvl="0">
      <w:lvl w:ilvl="0">
        <w:start w:val="65535"/>
        <w:numFmt w:val="bullet"/>
        <w:lvlText w:val="•"/>
        <w:legacy w:legacy="1" w:legacySpace="0" w:legacyIndent="283"/>
        <w:lvlJc w:val="left"/>
        <w:rPr>
          <w:rFonts w:ascii="Book Antiqua" w:hAnsi="Book Antiqua" w:hint="default"/>
        </w:rPr>
      </w:lvl>
    </w:lvlOverride>
  </w:num>
  <w:num w:numId="7">
    <w:abstractNumId w:val="14"/>
  </w:num>
  <w:num w:numId="8">
    <w:abstractNumId w:val="10"/>
  </w:num>
  <w:num w:numId="9">
    <w:abstractNumId w:val="17"/>
  </w:num>
  <w:num w:numId="10">
    <w:abstractNumId w:val="1"/>
  </w:num>
  <w:num w:numId="11">
    <w:abstractNumId w:val="11"/>
  </w:num>
  <w:num w:numId="12">
    <w:abstractNumId w:val="5"/>
  </w:num>
  <w:num w:numId="13">
    <w:abstractNumId w:val="19"/>
  </w:num>
  <w:num w:numId="14">
    <w:abstractNumId w:val="12"/>
  </w:num>
  <w:num w:numId="15">
    <w:abstractNumId w:val="8"/>
  </w:num>
  <w:num w:numId="16">
    <w:abstractNumId w:val="7"/>
  </w:num>
  <w:num w:numId="17">
    <w:abstractNumId w:val="4"/>
  </w:num>
  <w:num w:numId="18">
    <w:abstractNumId w:val="9"/>
  </w:num>
  <w:num w:numId="19">
    <w:abstractNumId w:val="22"/>
  </w:num>
  <w:num w:numId="20">
    <w:abstractNumId w:val="15"/>
  </w:num>
  <w:num w:numId="21">
    <w:abstractNumId w:val="2"/>
  </w:num>
  <w:num w:numId="22">
    <w:abstractNumId w:val="20"/>
  </w:num>
  <w:num w:numId="23">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13D"/>
    <w:rsid w:val="000007B7"/>
    <w:rsid w:val="00017970"/>
    <w:rsid w:val="0002546E"/>
    <w:rsid w:val="00030D20"/>
    <w:rsid w:val="00033D02"/>
    <w:rsid w:val="00037090"/>
    <w:rsid w:val="0005229D"/>
    <w:rsid w:val="00065353"/>
    <w:rsid w:val="00082C71"/>
    <w:rsid w:val="00086B96"/>
    <w:rsid w:val="00086FCA"/>
    <w:rsid w:val="000952A4"/>
    <w:rsid w:val="000A1AA8"/>
    <w:rsid w:val="000A4D61"/>
    <w:rsid w:val="000C5BD1"/>
    <w:rsid w:val="000D1C4B"/>
    <w:rsid w:val="000D7142"/>
    <w:rsid w:val="000E05F5"/>
    <w:rsid w:val="000F321D"/>
    <w:rsid w:val="000F3502"/>
    <w:rsid w:val="000F6F76"/>
    <w:rsid w:val="000F713D"/>
    <w:rsid w:val="00103BD2"/>
    <w:rsid w:val="00111CAE"/>
    <w:rsid w:val="001227A0"/>
    <w:rsid w:val="00134E5D"/>
    <w:rsid w:val="0015236D"/>
    <w:rsid w:val="00156CA5"/>
    <w:rsid w:val="00173D25"/>
    <w:rsid w:val="001A390D"/>
    <w:rsid w:val="001B0D25"/>
    <w:rsid w:val="001C19F7"/>
    <w:rsid w:val="001C69A4"/>
    <w:rsid w:val="001D1AF1"/>
    <w:rsid w:val="001D4A16"/>
    <w:rsid w:val="001E319E"/>
    <w:rsid w:val="001E466C"/>
    <w:rsid w:val="001E5DF4"/>
    <w:rsid w:val="001F6509"/>
    <w:rsid w:val="002026AD"/>
    <w:rsid w:val="002067A5"/>
    <w:rsid w:val="00233E51"/>
    <w:rsid w:val="0025602F"/>
    <w:rsid w:val="00260287"/>
    <w:rsid w:val="0026586E"/>
    <w:rsid w:val="00273F95"/>
    <w:rsid w:val="002836A9"/>
    <w:rsid w:val="002954AF"/>
    <w:rsid w:val="002C1CDF"/>
    <w:rsid w:val="002D3A09"/>
    <w:rsid w:val="002D5798"/>
    <w:rsid w:val="002E4B33"/>
    <w:rsid w:val="002F24CB"/>
    <w:rsid w:val="002F2B42"/>
    <w:rsid w:val="00325A29"/>
    <w:rsid w:val="00326D0B"/>
    <w:rsid w:val="003303FB"/>
    <w:rsid w:val="0033420C"/>
    <w:rsid w:val="00336805"/>
    <w:rsid w:val="00350AF0"/>
    <w:rsid w:val="00364E1B"/>
    <w:rsid w:val="00377B28"/>
    <w:rsid w:val="00384868"/>
    <w:rsid w:val="00385856"/>
    <w:rsid w:val="003946C2"/>
    <w:rsid w:val="003A1DEA"/>
    <w:rsid w:val="003A2D65"/>
    <w:rsid w:val="003B27CD"/>
    <w:rsid w:val="003B51D6"/>
    <w:rsid w:val="003B681E"/>
    <w:rsid w:val="003C5839"/>
    <w:rsid w:val="003F639F"/>
    <w:rsid w:val="0041227B"/>
    <w:rsid w:val="00413C38"/>
    <w:rsid w:val="0043656F"/>
    <w:rsid w:val="004376C0"/>
    <w:rsid w:val="00464319"/>
    <w:rsid w:val="00473B93"/>
    <w:rsid w:val="00476DCB"/>
    <w:rsid w:val="00484263"/>
    <w:rsid w:val="00490425"/>
    <w:rsid w:val="004A644A"/>
    <w:rsid w:val="004C075E"/>
    <w:rsid w:val="004D6188"/>
    <w:rsid w:val="004E2337"/>
    <w:rsid w:val="004F2F11"/>
    <w:rsid w:val="005028B3"/>
    <w:rsid w:val="00512FC8"/>
    <w:rsid w:val="0051339E"/>
    <w:rsid w:val="00521E96"/>
    <w:rsid w:val="00536EE3"/>
    <w:rsid w:val="00545A2C"/>
    <w:rsid w:val="0055376F"/>
    <w:rsid w:val="0056018E"/>
    <w:rsid w:val="00580352"/>
    <w:rsid w:val="00580957"/>
    <w:rsid w:val="00584AEA"/>
    <w:rsid w:val="005A6EDC"/>
    <w:rsid w:val="005E4271"/>
    <w:rsid w:val="005E666D"/>
    <w:rsid w:val="005F70EC"/>
    <w:rsid w:val="00607FCE"/>
    <w:rsid w:val="00612CEC"/>
    <w:rsid w:val="00613355"/>
    <w:rsid w:val="0063350B"/>
    <w:rsid w:val="00633E5C"/>
    <w:rsid w:val="006469E7"/>
    <w:rsid w:val="0065115D"/>
    <w:rsid w:val="00651586"/>
    <w:rsid w:val="00653E37"/>
    <w:rsid w:val="00655961"/>
    <w:rsid w:val="0067051B"/>
    <w:rsid w:val="00670645"/>
    <w:rsid w:val="00694A3E"/>
    <w:rsid w:val="006A6F69"/>
    <w:rsid w:val="006B0E47"/>
    <w:rsid w:val="006B6D97"/>
    <w:rsid w:val="006D1A81"/>
    <w:rsid w:val="006D35FD"/>
    <w:rsid w:val="00700CB3"/>
    <w:rsid w:val="007032EE"/>
    <w:rsid w:val="00711DA3"/>
    <w:rsid w:val="0072017D"/>
    <w:rsid w:val="00744529"/>
    <w:rsid w:val="0074577C"/>
    <w:rsid w:val="007536E8"/>
    <w:rsid w:val="00760F81"/>
    <w:rsid w:val="007674B3"/>
    <w:rsid w:val="0077219E"/>
    <w:rsid w:val="00780F9E"/>
    <w:rsid w:val="007B1CC2"/>
    <w:rsid w:val="007B6046"/>
    <w:rsid w:val="007C18C1"/>
    <w:rsid w:val="007C74AD"/>
    <w:rsid w:val="007E5363"/>
    <w:rsid w:val="007F1AE7"/>
    <w:rsid w:val="007F5D21"/>
    <w:rsid w:val="0080194F"/>
    <w:rsid w:val="008252C5"/>
    <w:rsid w:val="008278C2"/>
    <w:rsid w:val="00834FD7"/>
    <w:rsid w:val="00845816"/>
    <w:rsid w:val="0085107F"/>
    <w:rsid w:val="00855FD6"/>
    <w:rsid w:val="00863763"/>
    <w:rsid w:val="00871069"/>
    <w:rsid w:val="008918BB"/>
    <w:rsid w:val="008948C5"/>
    <w:rsid w:val="00895DCD"/>
    <w:rsid w:val="008A32D8"/>
    <w:rsid w:val="008B2993"/>
    <w:rsid w:val="008B45B0"/>
    <w:rsid w:val="008C6C59"/>
    <w:rsid w:val="008E0572"/>
    <w:rsid w:val="009110B6"/>
    <w:rsid w:val="00915AC6"/>
    <w:rsid w:val="00934DEF"/>
    <w:rsid w:val="009605E2"/>
    <w:rsid w:val="00964002"/>
    <w:rsid w:val="00973D84"/>
    <w:rsid w:val="009B254B"/>
    <w:rsid w:val="009D3547"/>
    <w:rsid w:val="009D3ED2"/>
    <w:rsid w:val="009D681A"/>
    <w:rsid w:val="00A0017A"/>
    <w:rsid w:val="00A04418"/>
    <w:rsid w:val="00A05888"/>
    <w:rsid w:val="00A1241C"/>
    <w:rsid w:val="00A23353"/>
    <w:rsid w:val="00A27BBE"/>
    <w:rsid w:val="00A429B0"/>
    <w:rsid w:val="00A720A4"/>
    <w:rsid w:val="00A95FBC"/>
    <w:rsid w:val="00AB47B9"/>
    <w:rsid w:val="00AD434B"/>
    <w:rsid w:val="00AF5C09"/>
    <w:rsid w:val="00B117E5"/>
    <w:rsid w:val="00B11D08"/>
    <w:rsid w:val="00B1797E"/>
    <w:rsid w:val="00B20893"/>
    <w:rsid w:val="00B24382"/>
    <w:rsid w:val="00B26261"/>
    <w:rsid w:val="00B26265"/>
    <w:rsid w:val="00B35A7F"/>
    <w:rsid w:val="00B4177D"/>
    <w:rsid w:val="00B5309D"/>
    <w:rsid w:val="00B845B8"/>
    <w:rsid w:val="00BA15A1"/>
    <w:rsid w:val="00BA72B5"/>
    <w:rsid w:val="00BB0842"/>
    <w:rsid w:val="00BB437A"/>
    <w:rsid w:val="00BB5940"/>
    <w:rsid w:val="00BC5913"/>
    <w:rsid w:val="00BE0FFC"/>
    <w:rsid w:val="00C01EF1"/>
    <w:rsid w:val="00C06D82"/>
    <w:rsid w:val="00C13426"/>
    <w:rsid w:val="00C2401D"/>
    <w:rsid w:val="00C500F2"/>
    <w:rsid w:val="00C518BB"/>
    <w:rsid w:val="00C550C7"/>
    <w:rsid w:val="00C6720A"/>
    <w:rsid w:val="00CA5C59"/>
    <w:rsid w:val="00CA6630"/>
    <w:rsid w:val="00CC16BC"/>
    <w:rsid w:val="00CC4B02"/>
    <w:rsid w:val="00CD39F0"/>
    <w:rsid w:val="00CE2C1A"/>
    <w:rsid w:val="00CF325B"/>
    <w:rsid w:val="00CF3675"/>
    <w:rsid w:val="00D12FA4"/>
    <w:rsid w:val="00D17C9C"/>
    <w:rsid w:val="00D21370"/>
    <w:rsid w:val="00D24D9D"/>
    <w:rsid w:val="00D466C8"/>
    <w:rsid w:val="00D54A5A"/>
    <w:rsid w:val="00D623F4"/>
    <w:rsid w:val="00D659D3"/>
    <w:rsid w:val="00D67FC6"/>
    <w:rsid w:val="00D96679"/>
    <w:rsid w:val="00DA50B0"/>
    <w:rsid w:val="00DC1E65"/>
    <w:rsid w:val="00DC5198"/>
    <w:rsid w:val="00DD506E"/>
    <w:rsid w:val="00DE408C"/>
    <w:rsid w:val="00DF6FA7"/>
    <w:rsid w:val="00E16FA1"/>
    <w:rsid w:val="00E273F7"/>
    <w:rsid w:val="00E36CA4"/>
    <w:rsid w:val="00E7015A"/>
    <w:rsid w:val="00E72905"/>
    <w:rsid w:val="00E74D1E"/>
    <w:rsid w:val="00E76448"/>
    <w:rsid w:val="00E828DD"/>
    <w:rsid w:val="00EA37A3"/>
    <w:rsid w:val="00EC5AD1"/>
    <w:rsid w:val="00ED02E2"/>
    <w:rsid w:val="00ED20FF"/>
    <w:rsid w:val="00F00D40"/>
    <w:rsid w:val="00F05936"/>
    <w:rsid w:val="00F20D54"/>
    <w:rsid w:val="00F21A9C"/>
    <w:rsid w:val="00F256DD"/>
    <w:rsid w:val="00F428E1"/>
    <w:rsid w:val="00F44798"/>
    <w:rsid w:val="00F44A08"/>
    <w:rsid w:val="00F520F5"/>
    <w:rsid w:val="00F57DEF"/>
    <w:rsid w:val="00F66B79"/>
    <w:rsid w:val="00F84E7C"/>
    <w:rsid w:val="00F87CF7"/>
    <w:rsid w:val="00FA5C7C"/>
    <w:rsid w:val="00FD22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6EFCC9"/>
  <w15:chartTrackingRefBased/>
  <w15:docId w15:val="{9BEA594B-07D7-4009-8166-6D1B7A950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Pr>
      <w:sz w:val="24"/>
      <w:szCs w:val="24"/>
    </w:rPr>
  </w:style>
  <w:style w:type="paragraph" w:styleId="Cmsor1">
    <w:name w:val="heading 1"/>
    <w:basedOn w:val="Norml"/>
    <w:next w:val="Norml"/>
    <w:link w:val="Cmsor1Char"/>
    <w:qFormat/>
    <w:rsid w:val="00C500F2"/>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semiHidden/>
    <w:unhideWhenUsed/>
    <w:qFormat/>
    <w:rsid w:val="00173D25"/>
    <w:pPr>
      <w:keepNext/>
      <w:spacing w:before="240" w:after="60"/>
      <w:outlineLvl w:val="1"/>
    </w:pPr>
    <w:rPr>
      <w:rFonts w:ascii="Cambria" w:hAnsi="Cambria"/>
      <w:b/>
      <w:bCs/>
      <w:i/>
      <w:iCs/>
      <w:sz w:val="28"/>
      <w:szCs w:val="28"/>
    </w:rPr>
  </w:style>
  <w:style w:type="paragraph" w:styleId="Cmsor3">
    <w:name w:val="heading 3"/>
    <w:basedOn w:val="Norml"/>
    <w:next w:val="Norml"/>
    <w:link w:val="Cmsor3Char"/>
    <w:semiHidden/>
    <w:unhideWhenUsed/>
    <w:qFormat/>
    <w:rsid w:val="00173D25"/>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173D25"/>
    <w:pPr>
      <w:keepNext/>
      <w:spacing w:before="240" w:after="60"/>
      <w:outlineLvl w:val="3"/>
    </w:pPr>
    <w:rPr>
      <w:rFonts w:ascii="Calibri" w:hAnsi="Calibri"/>
      <w:b/>
      <w:bCs/>
      <w:sz w:val="28"/>
      <w:szCs w:val="28"/>
    </w:rPr>
  </w:style>
  <w:style w:type="paragraph" w:styleId="Cmsor5">
    <w:name w:val="heading 5"/>
    <w:basedOn w:val="Norml"/>
    <w:next w:val="Norml"/>
    <w:link w:val="Cmsor5Char"/>
    <w:semiHidden/>
    <w:unhideWhenUsed/>
    <w:qFormat/>
    <w:rsid w:val="00173D25"/>
    <w:pPr>
      <w:spacing w:before="240" w:after="60"/>
      <w:outlineLvl w:val="4"/>
    </w:pPr>
    <w:rPr>
      <w:rFonts w:ascii="Calibri" w:hAnsi="Calibri"/>
      <w:b/>
      <w:bCs/>
      <w:i/>
      <w:i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itle15blackbig">
    <w:name w:val="title15blackbig"/>
    <w:basedOn w:val="Norml"/>
    <w:rsid w:val="0005229D"/>
    <w:pPr>
      <w:spacing w:before="100" w:beforeAutospacing="1" w:after="100" w:afterAutospacing="1"/>
    </w:pPr>
  </w:style>
  <w:style w:type="paragraph" w:customStyle="1" w:styleId="text14blacklead">
    <w:name w:val="text14blacklead"/>
    <w:basedOn w:val="Norml"/>
    <w:rsid w:val="0005229D"/>
    <w:pPr>
      <w:spacing w:before="100" w:beforeAutospacing="1" w:after="100" w:afterAutospacing="1"/>
    </w:pPr>
  </w:style>
  <w:style w:type="paragraph" w:customStyle="1" w:styleId="text12black">
    <w:name w:val="text12black"/>
    <w:basedOn w:val="Norml"/>
    <w:rsid w:val="0005229D"/>
    <w:pPr>
      <w:spacing w:before="100" w:beforeAutospacing="1" w:after="100" w:afterAutospacing="1"/>
    </w:pPr>
  </w:style>
  <w:style w:type="paragraph" w:styleId="llb">
    <w:name w:val="footer"/>
    <w:basedOn w:val="Norml"/>
    <w:rsid w:val="008E0572"/>
    <w:pPr>
      <w:tabs>
        <w:tab w:val="center" w:pos="4536"/>
        <w:tab w:val="right" w:pos="9072"/>
      </w:tabs>
    </w:pPr>
  </w:style>
  <w:style w:type="character" w:styleId="Oldalszm">
    <w:name w:val="page number"/>
    <w:basedOn w:val="Bekezdsalapbettpusa"/>
    <w:rsid w:val="008E0572"/>
  </w:style>
  <w:style w:type="character" w:styleId="Hiperhivatkozs">
    <w:name w:val="Hyperlink"/>
    <w:unhideWhenUsed/>
    <w:rsid w:val="00F66B79"/>
    <w:rPr>
      <w:color w:val="0000FF"/>
      <w:u w:val="single"/>
    </w:rPr>
  </w:style>
  <w:style w:type="paragraph" w:styleId="NormlWeb">
    <w:name w:val="Normal (Web)"/>
    <w:basedOn w:val="Norml"/>
    <w:uiPriority w:val="99"/>
    <w:rsid w:val="002026AD"/>
    <w:pPr>
      <w:spacing w:before="100" w:beforeAutospacing="1" w:after="100" w:afterAutospacing="1"/>
    </w:pPr>
  </w:style>
  <w:style w:type="character" w:customStyle="1" w:styleId="FontStyle582">
    <w:name w:val="Font Style582"/>
    <w:uiPriority w:val="99"/>
    <w:rsid w:val="003946C2"/>
    <w:rPr>
      <w:rFonts w:ascii="Calibri" w:hAnsi="Calibri" w:cs="Calibri"/>
      <w:b/>
      <w:bCs/>
      <w:color w:val="000000"/>
      <w:sz w:val="18"/>
      <w:szCs w:val="18"/>
    </w:rPr>
  </w:style>
  <w:style w:type="character" w:customStyle="1" w:styleId="FontStyle585">
    <w:name w:val="Font Style585"/>
    <w:uiPriority w:val="99"/>
    <w:rsid w:val="00134E5D"/>
    <w:rPr>
      <w:rFonts w:ascii="Book Antiqua" w:hAnsi="Book Antiqua" w:cs="Book Antiqua"/>
      <w:i/>
      <w:iCs/>
      <w:color w:val="000000"/>
      <w:sz w:val="16"/>
      <w:szCs w:val="16"/>
    </w:rPr>
  </w:style>
  <w:style w:type="paragraph" w:customStyle="1" w:styleId="Style8">
    <w:name w:val="Style8"/>
    <w:basedOn w:val="Norml"/>
    <w:uiPriority w:val="99"/>
    <w:rsid w:val="002D3A09"/>
    <w:pPr>
      <w:widowControl w:val="0"/>
      <w:autoSpaceDE w:val="0"/>
      <w:autoSpaceDN w:val="0"/>
      <w:adjustRightInd w:val="0"/>
      <w:spacing w:line="228" w:lineRule="exact"/>
      <w:ind w:firstLine="226"/>
      <w:jc w:val="both"/>
    </w:pPr>
    <w:rPr>
      <w:rFonts w:ascii="Calibri" w:hAnsi="Calibri"/>
    </w:rPr>
  </w:style>
  <w:style w:type="character" w:customStyle="1" w:styleId="FontStyle584">
    <w:name w:val="Font Style584"/>
    <w:uiPriority w:val="99"/>
    <w:rsid w:val="002D3A09"/>
    <w:rPr>
      <w:rFonts w:ascii="Book Antiqua" w:hAnsi="Book Antiqua" w:cs="Book Antiqua"/>
      <w:color w:val="000000"/>
      <w:sz w:val="16"/>
      <w:szCs w:val="16"/>
    </w:rPr>
  </w:style>
  <w:style w:type="paragraph" w:customStyle="1" w:styleId="2">
    <w:name w:val="2"/>
    <w:aliases w:val="-r-címek"/>
    <w:basedOn w:val="Norml"/>
    <w:next w:val="Norml"/>
    <w:rsid w:val="00521E96"/>
    <w:pPr>
      <w:tabs>
        <w:tab w:val="left" w:pos="720"/>
      </w:tabs>
      <w:autoSpaceDE w:val="0"/>
      <w:autoSpaceDN w:val="0"/>
      <w:adjustRightInd w:val="0"/>
      <w:spacing w:before="380" w:after="119" w:line="280" w:lineRule="atLeast"/>
    </w:pPr>
    <w:rPr>
      <w:rFonts w:ascii="KabelItcTEEDem" w:hAnsi="KabelItcTEEDem"/>
      <w:b/>
      <w:bCs/>
      <w:sz w:val="20"/>
    </w:rPr>
  </w:style>
  <w:style w:type="paragraph" w:customStyle="1" w:styleId="FELSOROLS-1">
    <w:name w:val="FELSOROLÁS-1"/>
    <w:basedOn w:val="elso-bek"/>
    <w:rsid w:val="00521E96"/>
    <w:pPr>
      <w:tabs>
        <w:tab w:val="left" w:pos="261"/>
      </w:tabs>
      <w:ind w:left="260" w:hanging="260"/>
    </w:pPr>
  </w:style>
  <w:style w:type="paragraph" w:customStyle="1" w:styleId="elso-bek">
    <w:name w:val="elso-bek"/>
    <w:rsid w:val="00521E96"/>
    <w:pPr>
      <w:autoSpaceDE w:val="0"/>
      <w:autoSpaceDN w:val="0"/>
      <w:adjustRightInd w:val="0"/>
      <w:spacing w:line="260" w:lineRule="atLeast"/>
      <w:jc w:val="both"/>
    </w:pPr>
    <w:rPr>
      <w:rFonts w:ascii="Times New Roman HU" w:hAnsi="Times New Roman HU"/>
      <w:sz w:val="22"/>
      <w:szCs w:val="22"/>
    </w:rPr>
  </w:style>
  <w:style w:type="paragraph" w:customStyle="1" w:styleId="Szvegtrzs1">
    <w:name w:val="Szövegtörzs1"/>
    <w:rsid w:val="00521E96"/>
    <w:pPr>
      <w:autoSpaceDE w:val="0"/>
      <w:autoSpaceDN w:val="0"/>
      <w:adjustRightInd w:val="0"/>
      <w:spacing w:line="260" w:lineRule="atLeast"/>
      <w:ind w:firstLine="261"/>
      <w:jc w:val="both"/>
    </w:pPr>
    <w:rPr>
      <w:rFonts w:ascii="Times New Roman HU" w:hAnsi="Times New Roman HU"/>
      <w:color w:val="000000"/>
      <w:sz w:val="22"/>
      <w:szCs w:val="22"/>
    </w:rPr>
  </w:style>
  <w:style w:type="paragraph" w:styleId="Lbjegyzetszveg">
    <w:name w:val="footnote text"/>
    <w:basedOn w:val="Norml"/>
    <w:link w:val="LbjegyzetszvegChar"/>
    <w:uiPriority w:val="99"/>
    <w:rsid w:val="00521E96"/>
    <w:rPr>
      <w:sz w:val="20"/>
      <w:szCs w:val="20"/>
    </w:rPr>
  </w:style>
  <w:style w:type="character" w:customStyle="1" w:styleId="LbjegyzetszvegChar">
    <w:name w:val="Lábjegyzetszöveg Char"/>
    <w:basedOn w:val="Bekezdsalapbettpusa"/>
    <w:link w:val="Lbjegyzetszveg"/>
    <w:uiPriority w:val="99"/>
    <w:rsid w:val="00521E96"/>
  </w:style>
  <w:style w:type="character" w:styleId="Lbjegyzet-hivatkozs">
    <w:name w:val="footnote reference"/>
    <w:uiPriority w:val="99"/>
    <w:rsid w:val="00521E96"/>
    <w:rPr>
      <w:vertAlign w:val="superscript"/>
    </w:rPr>
  </w:style>
  <w:style w:type="paragraph" w:customStyle="1" w:styleId="tblzat">
    <w:name w:val="táblázat"/>
    <w:basedOn w:val="Norml"/>
    <w:rsid w:val="00A720A4"/>
    <w:pPr>
      <w:keepNext/>
      <w:widowControl w:val="0"/>
      <w:jc w:val="center"/>
      <w:outlineLvl w:val="0"/>
    </w:pPr>
    <w:rPr>
      <w:b/>
      <w:bCs/>
      <w:sz w:val="26"/>
      <w:szCs w:val="28"/>
    </w:rPr>
  </w:style>
  <w:style w:type="paragraph" w:customStyle="1" w:styleId="bra">
    <w:name w:val="ábra"/>
    <w:basedOn w:val="Cmsor1"/>
    <w:rsid w:val="00C500F2"/>
    <w:pPr>
      <w:widowControl w:val="0"/>
      <w:spacing w:before="0" w:after="0"/>
      <w:jc w:val="center"/>
    </w:pPr>
    <w:rPr>
      <w:rFonts w:ascii="Times New Roman" w:hAnsi="Times New Roman"/>
      <w:kern w:val="0"/>
      <w:sz w:val="26"/>
      <w:szCs w:val="28"/>
    </w:rPr>
  </w:style>
  <w:style w:type="character" w:customStyle="1" w:styleId="Cmsor1Char">
    <w:name w:val="Címsor 1 Char"/>
    <w:link w:val="Cmsor1"/>
    <w:rsid w:val="00C500F2"/>
    <w:rPr>
      <w:rFonts w:ascii="Cambria" w:eastAsia="Times New Roman" w:hAnsi="Cambria" w:cs="Times New Roman"/>
      <w:b/>
      <w:bCs/>
      <w:kern w:val="32"/>
      <w:sz w:val="32"/>
      <w:szCs w:val="32"/>
    </w:rPr>
  </w:style>
  <w:style w:type="character" w:customStyle="1" w:styleId="FontStyle551">
    <w:name w:val="Font Style551"/>
    <w:uiPriority w:val="99"/>
    <w:rsid w:val="001A390D"/>
    <w:rPr>
      <w:rFonts w:ascii="Calibri" w:hAnsi="Calibri" w:cs="Calibri"/>
      <w:b/>
      <w:bCs/>
      <w:color w:val="000000"/>
      <w:sz w:val="18"/>
      <w:szCs w:val="18"/>
    </w:rPr>
  </w:style>
  <w:style w:type="paragraph" w:styleId="lfej">
    <w:name w:val="header"/>
    <w:basedOn w:val="Norml"/>
    <w:link w:val="lfejChar"/>
    <w:rsid w:val="00233E51"/>
    <w:pPr>
      <w:tabs>
        <w:tab w:val="center" w:pos="4536"/>
        <w:tab w:val="right" w:pos="9072"/>
      </w:tabs>
    </w:pPr>
  </w:style>
  <w:style w:type="character" w:customStyle="1" w:styleId="lfejChar">
    <w:name w:val="Élőfej Char"/>
    <w:link w:val="lfej"/>
    <w:rsid w:val="00233E51"/>
    <w:rPr>
      <w:sz w:val="24"/>
      <w:szCs w:val="24"/>
    </w:rPr>
  </w:style>
  <w:style w:type="character" w:customStyle="1" w:styleId="Cmsor2Char">
    <w:name w:val="Címsor 2 Char"/>
    <w:link w:val="Cmsor2"/>
    <w:semiHidden/>
    <w:rsid w:val="00173D25"/>
    <w:rPr>
      <w:rFonts w:ascii="Cambria" w:eastAsia="Times New Roman" w:hAnsi="Cambria" w:cs="Times New Roman"/>
      <w:b/>
      <w:bCs/>
      <w:i/>
      <w:iCs/>
      <w:sz w:val="28"/>
      <w:szCs w:val="28"/>
    </w:rPr>
  </w:style>
  <w:style w:type="character" w:customStyle="1" w:styleId="Cmsor3Char">
    <w:name w:val="Címsor 3 Char"/>
    <w:link w:val="Cmsor3"/>
    <w:semiHidden/>
    <w:rsid w:val="00173D25"/>
    <w:rPr>
      <w:rFonts w:ascii="Cambria" w:eastAsia="Times New Roman" w:hAnsi="Cambria" w:cs="Times New Roman"/>
      <w:b/>
      <w:bCs/>
      <w:sz w:val="26"/>
      <w:szCs w:val="26"/>
    </w:rPr>
  </w:style>
  <w:style w:type="character" w:customStyle="1" w:styleId="Cmsor4Char">
    <w:name w:val="Címsor 4 Char"/>
    <w:link w:val="Cmsor4"/>
    <w:semiHidden/>
    <w:rsid w:val="00173D25"/>
    <w:rPr>
      <w:rFonts w:ascii="Calibri" w:eastAsia="Times New Roman" w:hAnsi="Calibri" w:cs="Times New Roman"/>
      <w:b/>
      <w:bCs/>
      <w:sz w:val="28"/>
      <w:szCs w:val="28"/>
    </w:rPr>
  </w:style>
  <w:style w:type="character" w:customStyle="1" w:styleId="Cmsor5Char">
    <w:name w:val="Címsor 5 Char"/>
    <w:link w:val="Cmsor5"/>
    <w:semiHidden/>
    <w:rsid w:val="00173D25"/>
    <w:rPr>
      <w:rFonts w:ascii="Calibri" w:eastAsia="Times New Roman" w:hAnsi="Calibri" w:cs="Times New Roman"/>
      <w:b/>
      <w:bCs/>
      <w:i/>
      <w:iCs/>
      <w:sz w:val="26"/>
      <w:szCs w:val="26"/>
    </w:rPr>
  </w:style>
  <w:style w:type="paragraph" w:customStyle="1" w:styleId="Style33">
    <w:name w:val="Style33"/>
    <w:basedOn w:val="Norml"/>
    <w:uiPriority w:val="99"/>
    <w:rsid w:val="00CF325B"/>
    <w:pPr>
      <w:widowControl w:val="0"/>
      <w:autoSpaceDE w:val="0"/>
      <w:autoSpaceDN w:val="0"/>
      <w:adjustRightInd w:val="0"/>
    </w:pPr>
    <w:rPr>
      <w:rFonts w:ascii="Calibri" w:hAnsi="Calibri"/>
    </w:rPr>
  </w:style>
  <w:style w:type="paragraph" w:customStyle="1" w:styleId="Style97">
    <w:name w:val="Style97"/>
    <w:basedOn w:val="Norml"/>
    <w:uiPriority w:val="99"/>
    <w:rsid w:val="00CF325B"/>
    <w:pPr>
      <w:widowControl w:val="0"/>
      <w:autoSpaceDE w:val="0"/>
      <w:autoSpaceDN w:val="0"/>
      <w:adjustRightInd w:val="0"/>
      <w:spacing w:line="192" w:lineRule="exact"/>
    </w:pPr>
    <w:rPr>
      <w:rFonts w:ascii="Calibri" w:hAnsi="Calibri"/>
    </w:rPr>
  </w:style>
  <w:style w:type="paragraph" w:customStyle="1" w:styleId="Style120">
    <w:name w:val="Style120"/>
    <w:basedOn w:val="Norml"/>
    <w:uiPriority w:val="99"/>
    <w:rsid w:val="00CF325B"/>
    <w:pPr>
      <w:widowControl w:val="0"/>
      <w:autoSpaceDE w:val="0"/>
      <w:autoSpaceDN w:val="0"/>
      <w:adjustRightInd w:val="0"/>
      <w:spacing w:line="192" w:lineRule="exact"/>
    </w:pPr>
    <w:rPr>
      <w:rFonts w:ascii="Calibri" w:hAnsi="Calibri"/>
    </w:rPr>
  </w:style>
  <w:style w:type="paragraph" w:customStyle="1" w:styleId="Style122">
    <w:name w:val="Style122"/>
    <w:basedOn w:val="Norml"/>
    <w:uiPriority w:val="99"/>
    <w:rsid w:val="00CF325B"/>
    <w:pPr>
      <w:widowControl w:val="0"/>
      <w:autoSpaceDE w:val="0"/>
      <w:autoSpaceDN w:val="0"/>
      <w:adjustRightInd w:val="0"/>
      <w:spacing w:line="192" w:lineRule="exact"/>
    </w:pPr>
    <w:rPr>
      <w:rFonts w:ascii="Calibri" w:hAnsi="Calibri"/>
    </w:rPr>
  </w:style>
  <w:style w:type="paragraph" w:customStyle="1" w:styleId="Style136">
    <w:name w:val="Style136"/>
    <w:basedOn w:val="Norml"/>
    <w:uiPriority w:val="99"/>
    <w:rsid w:val="00CF325B"/>
    <w:pPr>
      <w:widowControl w:val="0"/>
      <w:autoSpaceDE w:val="0"/>
      <w:autoSpaceDN w:val="0"/>
      <w:adjustRightInd w:val="0"/>
    </w:pPr>
    <w:rPr>
      <w:rFonts w:ascii="Calibri" w:hAnsi="Calibri"/>
    </w:rPr>
  </w:style>
  <w:style w:type="paragraph" w:customStyle="1" w:styleId="Style159">
    <w:name w:val="Style159"/>
    <w:basedOn w:val="Norml"/>
    <w:uiPriority w:val="99"/>
    <w:rsid w:val="00CF325B"/>
    <w:pPr>
      <w:widowControl w:val="0"/>
      <w:autoSpaceDE w:val="0"/>
      <w:autoSpaceDN w:val="0"/>
      <w:adjustRightInd w:val="0"/>
    </w:pPr>
    <w:rPr>
      <w:rFonts w:ascii="Calibri" w:hAnsi="Calibri"/>
    </w:rPr>
  </w:style>
  <w:style w:type="paragraph" w:customStyle="1" w:styleId="Style174">
    <w:name w:val="Style174"/>
    <w:basedOn w:val="Norml"/>
    <w:uiPriority w:val="99"/>
    <w:rsid w:val="00CF325B"/>
    <w:pPr>
      <w:widowControl w:val="0"/>
      <w:autoSpaceDE w:val="0"/>
      <w:autoSpaceDN w:val="0"/>
      <w:adjustRightInd w:val="0"/>
      <w:spacing w:line="158" w:lineRule="exact"/>
    </w:pPr>
    <w:rPr>
      <w:rFonts w:ascii="Calibri" w:hAnsi="Calibri"/>
    </w:rPr>
  </w:style>
  <w:style w:type="character" w:customStyle="1" w:styleId="FontStyle569">
    <w:name w:val="Font Style569"/>
    <w:uiPriority w:val="99"/>
    <w:rsid w:val="00CF325B"/>
    <w:rPr>
      <w:rFonts w:ascii="Calibri" w:hAnsi="Calibri" w:cs="Calibri"/>
      <w:b/>
      <w:bCs/>
      <w:color w:val="000000"/>
      <w:sz w:val="14"/>
      <w:szCs w:val="14"/>
    </w:rPr>
  </w:style>
  <w:style w:type="character" w:customStyle="1" w:styleId="FontStyle570">
    <w:name w:val="Font Style570"/>
    <w:uiPriority w:val="99"/>
    <w:rsid w:val="00CF325B"/>
    <w:rPr>
      <w:rFonts w:ascii="Calibri" w:hAnsi="Calibri" w:cs="Calibri"/>
      <w:i/>
      <w:iCs/>
      <w:color w:val="000000"/>
      <w:sz w:val="14"/>
      <w:szCs w:val="14"/>
    </w:rPr>
  </w:style>
  <w:style w:type="character" w:customStyle="1" w:styleId="FontStyle574">
    <w:name w:val="Font Style574"/>
    <w:uiPriority w:val="99"/>
    <w:rsid w:val="00CF325B"/>
    <w:rPr>
      <w:rFonts w:ascii="Calibri" w:hAnsi="Calibri" w:cs="Calibri"/>
      <w:color w:val="000000"/>
      <w:sz w:val="14"/>
      <w:szCs w:val="14"/>
    </w:rPr>
  </w:style>
  <w:style w:type="character" w:customStyle="1" w:styleId="FontStyle600">
    <w:name w:val="Font Style600"/>
    <w:uiPriority w:val="99"/>
    <w:rsid w:val="00CF325B"/>
    <w:rPr>
      <w:rFonts w:ascii="Calibri" w:hAnsi="Calibri" w:cs="Calibri"/>
      <w:b/>
      <w:bCs/>
      <w:color w:val="000000"/>
      <w:sz w:val="14"/>
      <w:szCs w:val="14"/>
    </w:rPr>
  </w:style>
  <w:style w:type="character" w:customStyle="1" w:styleId="FontStyle607">
    <w:name w:val="Font Style607"/>
    <w:uiPriority w:val="99"/>
    <w:rsid w:val="00CF325B"/>
    <w:rPr>
      <w:rFonts w:ascii="Book Antiqua" w:hAnsi="Book Antiqua" w:cs="Book Antiqua"/>
      <w:b/>
      <w:bCs/>
      <w:i/>
      <w:iCs/>
      <w:color w:val="000000"/>
      <w:spacing w:val="-10"/>
      <w:sz w:val="12"/>
      <w:szCs w:val="12"/>
    </w:rPr>
  </w:style>
  <w:style w:type="character" w:customStyle="1" w:styleId="FontStyle608">
    <w:name w:val="Font Style608"/>
    <w:uiPriority w:val="99"/>
    <w:rsid w:val="00CF325B"/>
    <w:rPr>
      <w:rFonts w:ascii="Book Antiqua" w:hAnsi="Book Antiqua" w:cs="Book Antiqua"/>
      <w:i/>
      <w:iCs/>
      <w:color w:val="000000"/>
      <w:sz w:val="12"/>
      <w:szCs w:val="12"/>
    </w:rPr>
  </w:style>
  <w:style w:type="paragraph" w:customStyle="1" w:styleId="Style153">
    <w:name w:val="Style153"/>
    <w:basedOn w:val="Norml"/>
    <w:uiPriority w:val="99"/>
    <w:rsid w:val="00273F95"/>
    <w:pPr>
      <w:widowControl w:val="0"/>
      <w:autoSpaceDE w:val="0"/>
      <w:autoSpaceDN w:val="0"/>
      <w:adjustRightInd w:val="0"/>
      <w:spacing w:line="192" w:lineRule="exact"/>
      <w:ind w:hanging="216"/>
      <w:jc w:val="both"/>
    </w:pPr>
    <w:rPr>
      <w:rFonts w:ascii="Calibri" w:hAnsi="Calibri"/>
    </w:rPr>
  </w:style>
  <w:style w:type="paragraph" w:customStyle="1" w:styleId="Style168">
    <w:name w:val="Style168"/>
    <w:basedOn w:val="Norml"/>
    <w:uiPriority w:val="99"/>
    <w:rsid w:val="00273F95"/>
    <w:pPr>
      <w:widowControl w:val="0"/>
      <w:autoSpaceDE w:val="0"/>
      <w:autoSpaceDN w:val="0"/>
      <w:adjustRightInd w:val="0"/>
      <w:spacing w:line="192" w:lineRule="exact"/>
      <w:ind w:hanging="192"/>
    </w:pPr>
    <w:rPr>
      <w:rFonts w:ascii="Calibri" w:hAnsi="Calibri"/>
    </w:rPr>
  </w:style>
  <w:style w:type="paragraph" w:styleId="Listaszerbekezds">
    <w:name w:val="List Paragraph"/>
    <w:basedOn w:val="Norml"/>
    <w:uiPriority w:val="34"/>
    <w:qFormat/>
    <w:rsid w:val="00273F95"/>
    <w:pPr>
      <w:ind w:left="708"/>
    </w:pPr>
  </w:style>
  <w:style w:type="paragraph" w:customStyle="1" w:styleId="Style154">
    <w:name w:val="Style154"/>
    <w:basedOn w:val="Norml"/>
    <w:uiPriority w:val="99"/>
    <w:rsid w:val="0015236D"/>
    <w:pPr>
      <w:widowControl w:val="0"/>
      <w:autoSpaceDE w:val="0"/>
      <w:autoSpaceDN w:val="0"/>
      <w:adjustRightInd w:val="0"/>
      <w:spacing w:line="192" w:lineRule="exact"/>
      <w:ind w:hanging="274"/>
      <w:jc w:val="both"/>
    </w:pPr>
    <w:rPr>
      <w:rFonts w:ascii="Calibri" w:hAnsi="Calibri"/>
    </w:rPr>
  </w:style>
  <w:style w:type="paragraph" w:customStyle="1" w:styleId="Style171">
    <w:name w:val="Style171"/>
    <w:basedOn w:val="Norml"/>
    <w:uiPriority w:val="99"/>
    <w:rsid w:val="00FD22B0"/>
    <w:pPr>
      <w:widowControl w:val="0"/>
      <w:autoSpaceDE w:val="0"/>
      <w:autoSpaceDN w:val="0"/>
      <w:adjustRightInd w:val="0"/>
      <w:spacing w:line="228" w:lineRule="exact"/>
      <w:jc w:val="both"/>
    </w:pPr>
    <w:rPr>
      <w:rFonts w:ascii="Calibri" w:hAnsi="Calibri"/>
    </w:rPr>
  </w:style>
  <w:style w:type="paragraph" w:customStyle="1" w:styleId="Style197">
    <w:name w:val="Style197"/>
    <w:basedOn w:val="Norml"/>
    <w:uiPriority w:val="99"/>
    <w:rsid w:val="00FD22B0"/>
    <w:pPr>
      <w:widowControl w:val="0"/>
      <w:autoSpaceDE w:val="0"/>
      <w:autoSpaceDN w:val="0"/>
      <w:adjustRightInd w:val="0"/>
      <w:spacing w:line="228" w:lineRule="exact"/>
      <w:jc w:val="both"/>
    </w:pPr>
    <w:rPr>
      <w:rFonts w:ascii="Calibri" w:hAnsi="Calibri"/>
    </w:rPr>
  </w:style>
  <w:style w:type="character" w:customStyle="1" w:styleId="FontStyle564">
    <w:name w:val="Font Style564"/>
    <w:uiPriority w:val="99"/>
    <w:rsid w:val="00FD22B0"/>
    <w:rPr>
      <w:rFonts w:ascii="Book Antiqua" w:hAnsi="Book Antiqua" w:cs="Book Antiqua"/>
      <w:b/>
      <w:bCs/>
      <w:i/>
      <w:iCs/>
      <w:color w:val="000000"/>
      <w:sz w:val="16"/>
      <w:szCs w:val="16"/>
    </w:rPr>
  </w:style>
  <w:style w:type="paragraph" w:customStyle="1" w:styleId="Style155">
    <w:name w:val="Style155"/>
    <w:basedOn w:val="Norml"/>
    <w:uiPriority w:val="99"/>
    <w:rsid w:val="00FD22B0"/>
    <w:pPr>
      <w:widowControl w:val="0"/>
      <w:autoSpaceDE w:val="0"/>
      <w:autoSpaceDN w:val="0"/>
      <w:adjustRightInd w:val="0"/>
    </w:pPr>
    <w:rPr>
      <w:rFonts w:ascii="Calibri" w:hAnsi="Calibri"/>
    </w:rPr>
  </w:style>
  <w:style w:type="character" w:customStyle="1" w:styleId="FontStyle583">
    <w:name w:val="Font Style583"/>
    <w:uiPriority w:val="99"/>
    <w:rsid w:val="00FD22B0"/>
    <w:rPr>
      <w:rFonts w:ascii="Calibri" w:hAnsi="Calibri" w:cs="Calibri"/>
      <w:color w:val="000000"/>
      <w:w w:val="75"/>
      <w:sz w:val="24"/>
      <w:szCs w:val="24"/>
    </w:rPr>
  </w:style>
  <w:style w:type="paragraph" w:customStyle="1" w:styleId="Style70">
    <w:name w:val="Style70"/>
    <w:basedOn w:val="Norml"/>
    <w:uiPriority w:val="99"/>
    <w:rsid w:val="00FD22B0"/>
    <w:pPr>
      <w:widowControl w:val="0"/>
      <w:autoSpaceDE w:val="0"/>
      <w:autoSpaceDN w:val="0"/>
      <w:adjustRightInd w:val="0"/>
    </w:pPr>
    <w:rPr>
      <w:rFonts w:ascii="Calibri" w:hAnsi="Calibri"/>
    </w:rPr>
  </w:style>
  <w:style w:type="paragraph" w:customStyle="1" w:styleId="Style182">
    <w:name w:val="Style182"/>
    <w:basedOn w:val="Norml"/>
    <w:uiPriority w:val="99"/>
    <w:rsid w:val="00FD22B0"/>
    <w:pPr>
      <w:widowControl w:val="0"/>
      <w:autoSpaceDE w:val="0"/>
      <w:autoSpaceDN w:val="0"/>
      <w:adjustRightInd w:val="0"/>
      <w:spacing w:line="228" w:lineRule="exact"/>
      <w:ind w:hanging="216"/>
      <w:jc w:val="both"/>
    </w:pPr>
    <w:rPr>
      <w:rFonts w:ascii="Calibri" w:hAnsi="Calibri"/>
    </w:rPr>
  </w:style>
  <w:style w:type="character" w:customStyle="1" w:styleId="FontStyle580">
    <w:name w:val="Font Style580"/>
    <w:uiPriority w:val="99"/>
    <w:rsid w:val="00FD22B0"/>
    <w:rPr>
      <w:rFonts w:ascii="Calibri" w:hAnsi="Calibri" w:cs="Calibri"/>
      <w:color w:val="000000"/>
      <w:w w:val="75"/>
      <w:sz w:val="38"/>
      <w:szCs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922073">
      <w:bodyDiv w:val="1"/>
      <w:marLeft w:val="0"/>
      <w:marRight w:val="0"/>
      <w:marTop w:val="0"/>
      <w:marBottom w:val="0"/>
      <w:divBdr>
        <w:top w:val="none" w:sz="0" w:space="0" w:color="auto"/>
        <w:left w:val="none" w:sz="0" w:space="0" w:color="auto"/>
        <w:bottom w:val="none" w:sz="0" w:space="0" w:color="auto"/>
        <w:right w:val="none" w:sz="0" w:space="0" w:color="auto"/>
      </w:divBdr>
      <w:divsChild>
        <w:div w:id="524903735">
          <w:marLeft w:val="547"/>
          <w:marRight w:val="0"/>
          <w:marTop w:val="86"/>
          <w:marBottom w:val="0"/>
          <w:divBdr>
            <w:top w:val="none" w:sz="0" w:space="0" w:color="auto"/>
            <w:left w:val="none" w:sz="0" w:space="0" w:color="auto"/>
            <w:bottom w:val="none" w:sz="0" w:space="0" w:color="auto"/>
            <w:right w:val="none" w:sz="0" w:space="0" w:color="auto"/>
          </w:divBdr>
        </w:div>
        <w:div w:id="608858550">
          <w:marLeft w:val="547"/>
          <w:marRight w:val="0"/>
          <w:marTop w:val="86"/>
          <w:marBottom w:val="0"/>
          <w:divBdr>
            <w:top w:val="none" w:sz="0" w:space="0" w:color="auto"/>
            <w:left w:val="none" w:sz="0" w:space="0" w:color="auto"/>
            <w:bottom w:val="none" w:sz="0" w:space="0" w:color="auto"/>
            <w:right w:val="none" w:sz="0" w:space="0" w:color="auto"/>
          </w:divBdr>
        </w:div>
      </w:divsChild>
    </w:div>
    <w:div w:id="333847306">
      <w:bodyDiv w:val="1"/>
      <w:marLeft w:val="0"/>
      <w:marRight w:val="0"/>
      <w:marTop w:val="0"/>
      <w:marBottom w:val="0"/>
      <w:divBdr>
        <w:top w:val="none" w:sz="0" w:space="0" w:color="auto"/>
        <w:left w:val="none" w:sz="0" w:space="0" w:color="auto"/>
        <w:bottom w:val="none" w:sz="0" w:space="0" w:color="auto"/>
        <w:right w:val="none" w:sz="0" w:space="0" w:color="auto"/>
      </w:divBdr>
    </w:div>
    <w:div w:id="381447431">
      <w:bodyDiv w:val="1"/>
      <w:marLeft w:val="0"/>
      <w:marRight w:val="0"/>
      <w:marTop w:val="0"/>
      <w:marBottom w:val="0"/>
      <w:divBdr>
        <w:top w:val="none" w:sz="0" w:space="0" w:color="auto"/>
        <w:left w:val="none" w:sz="0" w:space="0" w:color="auto"/>
        <w:bottom w:val="none" w:sz="0" w:space="0" w:color="auto"/>
        <w:right w:val="none" w:sz="0" w:space="0" w:color="auto"/>
      </w:divBdr>
      <w:divsChild>
        <w:div w:id="1871263758">
          <w:marLeft w:val="0"/>
          <w:marRight w:val="0"/>
          <w:marTop w:val="0"/>
          <w:marBottom w:val="0"/>
          <w:divBdr>
            <w:top w:val="none" w:sz="0" w:space="0" w:color="auto"/>
            <w:left w:val="none" w:sz="0" w:space="0" w:color="auto"/>
            <w:bottom w:val="none" w:sz="0" w:space="0" w:color="auto"/>
            <w:right w:val="none" w:sz="0" w:space="0" w:color="auto"/>
          </w:divBdr>
        </w:div>
      </w:divsChild>
    </w:div>
    <w:div w:id="969095236">
      <w:bodyDiv w:val="1"/>
      <w:marLeft w:val="0"/>
      <w:marRight w:val="0"/>
      <w:marTop w:val="0"/>
      <w:marBottom w:val="0"/>
      <w:divBdr>
        <w:top w:val="none" w:sz="0" w:space="0" w:color="auto"/>
        <w:left w:val="none" w:sz="0" w:space="0" w:color="auto"/>
        <w:bottom w:val="none" w:sz="0" w:space="0" w:color="auto"/>
        <w:right w:val="none" w:sz="0" w:space="0" w:color="auto"/>
      </w:divBdr>
    </w:div>
    <w:div w:id="1525098325">
      <w:bodyDiv w:val="1"/>
      <w:marLeft w:val="0"/>
      <w:marRight w:val="0"/>
      <w:marTop w:val="0"/>
      <w:marBottom w:val="0"/>
      <w:divBdr>
        <w:top w:val="none" w:sz="0" w:space="0" w:color="auto"/>
        <w:left w:val="none" w:sz="0" w:space="0" w:color="auto"/>
        <w:bottom w:val="none" w:sz="0" w:space="0" w:color="auto"/>
        <w:right w:val="none" w:sz="0" w:space="0" w:color="auto"/>
      </w:divBdr>
    </w:div>
    <w:div w:id="2130736491">
      <w:bodyDiv w:val="1"/>
      <w:marLeft w:val="0"/>
      <w:marRight w:val="0"/>
      <w:marTop w:val="0"/>
      <w:marBottom w:val="0"/>
      <w:divBdr>
        <w:top w:val="none" w:sz="0" w:space="0" w:color="auto"/>
        <w:left w:val="none" w:sz="0" w:space="0" w:color="auto"/>
        <w:bottom w:val="none" w:sz="0" w:space="0" w:color="auto"/>
        <w:right w:val="none" w:sz="0" w:space="0" w:color="auto"/>
      </w:divBdr>
      <w:divsChild>
        <w:div w:id="189954727">
          <w:marLeft w:val="547"/>
          <w:marRight w:val="0"/>
          <w:marTop w:val="115"/>
          <w:marBottom w:val="0"/>
          <w:divBdr>
            <w:top w:val="none" w:sz="0" w:space="0" w:color="auto"/>
            <w:left w:val="none" w:sz="0" w:space="0" w:color="auto"/>
            <w:bottom w:val="none" w:sz="0" w:space="0" w:color="auto"/>
            <w:right w:val="none" w:sz="0" w:space="0" w:color="auto"/>
          </w:divBdr>
        </w:div>
        <w:div w:id="1801872732">
          <w:marLeft w:val="547"/>
          <w:marRight w:val="0"/>
          <w:marTop w:val="115"/>
          <w:marBottom w:val="0"/>
          <w:divBdr>
            <w:top w:val="none" w:sz="0" w:space="0" w:color="auto"/>
            <w:left w:val="none" w:sz="0" w:space="0" w:color="auto"/>
            <w:bottom w:val="none" w:sz="0" w:space="0" w:color="auto"/>
            <w:right w:val="none" w:sz="0" w:space="0" w:color="auto"/>
          </w:divBdr>
        </w:div>
        <w:div w:id="1821119455">
          <w:marLeft w:val="547"/>
          <w:marRight w:val="0"/>
          <w:marTop w:val="115"/>
          <w:marBottom w:val="0"/>
          <w:divBdr>
            <w:top w:val="none" w:sz="0" w:space="0" w:color="auto"/>
            <w:left w:val="none" w:sz="0" w:space="0" w:color="auto"/>
            <w:bottom w:val="none" w:sz="0" w:space="0" w:color="auto"/>
            <w:right w:val="none" w:sz="0" w:space="0" w:color="auto"/>
          </w:divBdr>
        </w:div>
        <w:div w:id="1888225724">
          <w:marLeft w:val="547"/>
          <w:marRight w:val="0"/>
          <w:marTop w:val="115"/>
          <w:marBottom w:val="0"/>
          <w:divBdr>
            <w:top w:val="none" w:sz="0" w:space="0" w:color="auto"/>
            <w:left w:val="none" w:sz="0" w:space="0" w:color="auto"/>
            <w:bottom w:val="none" w:sz="0" w:space="0" w:color="auto"/>
            <w:right w:val="none" w:sz="0" w:space="0" w:color="auto"/>
          </w:divBdr>
        </w:div>
        <w:div w:id="1890451893">
          <w:marLeft w:val="547"/>
          <w:marRight w:val="0"/>
          <w:marTop w:val="115"/>
          <w:marBottom w:val="0"/>
          <w:divBdr>
            <w:top w:val="none" w:sz="0" w:space="0" w:color="auto"/>
            <w:left w:val="none" w:sz="0" w:space="0" w:color="auto"/>
            <w:bottom w:val="none" w:sz="0" w:space="0" w:color="auto"/>
            <w:right w:val="none" w:sz="0" w:space="0" w:color="auto"/>
          </w:divBdr>
        </w:div>
        <w:div w:id="1983341301">
          <w:marLeft w:val="547"/>
          <w:marRight w:val="0"/>
          <w:marTop w:val="115"/>
          <w:marBottom w:val="0"/>
          <w:divBdr>
            <w:top w:val="none" w:sz="0" w:space="0" w:color="auto"/>
            <w:left w:val="none" w:sz="0" w:space="0" w:color="auto"/>
            <w:bottom w:val="none" w:sz="0" w:space="0" w:color="auto"/>
            <w:right w:val="none" w:sz="0" w:space="0" w:color="auto"/>
          </w:divBdr>
        </w:div>
        <w:div w:id="2083795429">
          <w:marLeft w:val="547"/>
          <w:marRight w:val="0"/>
          <w:marTop w:val="115"/>
          <w:marBottom w:val="0"/>
          <w:divBdr>
            <w:top w:val="none" w:sz="0" w:space="0" w:color="auto"/>
            <w:left w:val="none" w:sz="0" w:space="0" w:color="auto"/>
            <w:bottom w:val="none" w:sz="0" w:space="0" w:color="auto"/>
            <w:right w:val="none" w:sz="0" w:space="0" w:color="auto"/>
          </w:divBdr>
        </w:div>
        <w:div w:id="212475987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727B9-0DED-4AF2-B1C4-4132B257E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3323</Words>
  <Characters>22934</Characters>
  <Application>Microsoft Office Word</Application>
  <DocSecurity>0</DocSecurity>
  <Lines>191</Lines>
  <Paragraphs>52</Paragraphs>
  <ScaleCrop>false</ScaleCrop>
  <HeadingPairs>
    <vt:vector size="4" baseType="variant">
      <vt:variant>
        <vt:lpstr>Cím</vt:lpstr>
      </vt:variant>
      <vt:variant>
        <vt:i4>1</vt:i4>
      </vt:variant>
      <vt:variant>
        <vt:lpstr>Címsorok</vt:lpstr>
      </vt:variant>
      <vt:variant>
        <vt:i4>12</vt:i4>
      </vt:variant>
    </vt:vector>
  </HeadingPairs>
  <TitlesOfParts>
    <vt:vector size="13" baseType="lpstr">
      <vt:lpstr>A marketing fogalma, szerepe mikro- és makro szinten</vt:lpstr>
      <vt:lpstr>Döntéshozatal csoportos: Beszerzési központ, Buying Center:</vt:lpstr>
      <vt:lpstr/>
      <vt:lpstr/>
      <vt:lpstr>/</vt:lpstr>
      <vt:lpstr>Beszerzési döntési folyamat különböző döntési helyzetekben</vt:lpstr>
      <vt:lpstr>A szervezeti vásárlás döntési folyamata </vt:lpstr>
      <vt:lpstr>A fogyasztói és szervezeti piac sajátosságai- összehasonlítás</vt:lpstr>
      <vt:lpstr/>
      <vt:lpstr/>
      <vt:lpstr/>
      <vt:lpstr/>
      <vt:lpstr>A JIT rendszer sajátosságai</vt:lpstr>
    </vt:vector>
  </TitlesOfParts>
  <Company>Nemzetközi Marketing Tanszék</Company>
  <LinksUpToDate>false</LinksUpToDate>
  <CharactersWithSpaces>26205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marketing fogalma, szerepe mikro- és makro szinten</dc:title>
  <dc:subject/>
  <dc:creator>KKFK-BGF</dc:creator>
  <cp:keywords/>
  <cp:lastModifiedBy>Dr. Jäckel Katalin</cp:lastModifiedBy>
  <cp:revision>3</cp:revision>
  <dcterms:created xsi:type="dcterms:W3CDTF">2020-05-13T11:04:00Z</dcterms:created>
  <dcterms:modified xsi:type="dcterms:W3CDTF">2020-05-19T08:41:00Z</dcterms:modified>
</cp:coreProperties>
</file>